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C58F87" w14:textId="0410F24A" w:rsidR="007215A8" w:rsidRPr="00967D5B" w:rsidRDefault="007215A8" w:rsidP="00967D5B">
      <w:pPr>
        <w:spacing w:after="0"/>
        <w:jc w:val="center"/>
        <w:rPr>
          <w:rFonts w:cstheme="minorHAnsi"/>
          <w:b/>
          <w:sz w:val="28"/>
          <w:szCs w:val="28"/>
        </w:rPr>
      </w:pPr>
    </w:p>
    <w:p w14:paraId="736BA618" w14:textId="0975B112" w:rsidR="00CC2ECF" w:rsidRPr="00CF20D4" w:rsidRDefault="002274A3" w:rsidP="00967D5B">
      <w:pPr>
        <w:spacing w:after="0"/>
        <w:jc w:val="center"/>
        <w:rPr>
          <w:rFonts w:cstheme="minorHAnsi"/>
          <w:b/>
          <w:sz w:val="28"/>
          <w:szCs w:val="28"/>
        </w:rPr>
      </w:pPr>
      <w:r w:rsidRPr="00CF20D4">
        <w:rPr>
          <w:rFonts w:cstheme="minorHAnsi"/>
          <w:b/>
          <w:sz w:val="28"/>
          <w:szCs w:val="28"/>
        </w:rPr>
        <w:t>Crise sanitaire</w:t>
      </w:r>
      <w:r w:rsidR="00967D5B" w:rsidRPr="00CF20D4">
        <w:rPr>
          <w:rFonts w:cstheme="minorHAnsi"/>
          <w:b/>
          <w:sz w:val="28"/>
          <w:szCs w:val="28"/>
        </w:rPr>
        <w:t xml:space="preserve"> d</w:t>
      </w:r>
      <w:r w:rsidR="000C1D3C" w:rsidRPr="00CF20D4">
        <w:rPr>
          <w:rFonts w:cstheme="minorHAnsi"/>
          <w:b/>
          <w:sz w:val="28"/>
          <w:szCs w:val="28"/>
        </w:rPr>
        <w:t>e l’épidémie de</w:t>
      </w:r>
      <w:r w:rsidR="00967D5B" w:rsidRPr="00CF20D4">
        <w:rPr>
          <w:rFonts w:cstheme="minorHAnsi"/>
          <w:b/>
          <w:sz w:val="28"/>
          <w:szCs w:val="28"/>
        </w:rPr>
        <w:t xml:space="preserve"> covi</w:t>
      </w:r>
      <w:r w:rsidR="000C1D3C" w:rsidRPr="00CF20D4">
        <w:rPr>
          <w:rFonts w:cstheme="minorHAnsi"/>
          <w:b/>
          <w:sz w:val="28"/>
          <w:szCs w:val="28"/>
        </w:rPr>
        <w:t>d</w:t>
      </w:r>
      <w:r w:rsidRPr="00CF20D4">
        <w:rPr>
          <w:rFonts w:cstheme="minorHAnsi"/>
          <w:b/>
          <w:sz w:val="28"/>
          <w:szCs w:val="28"/>
        </w:rPr>
        <w:t>: les handicapés déclarent plus souvent un nouveau problème de santé après la fin du premier confinement</w:t>
      </w:r>
    </w:p>
    <w:p w14:paraId="52DC994F" w14:textId="77777777" w:rsidR="00E5081D" w:rsidRPr="00CF20D4" w:rsidRDefault="00E5081D" w:rsidP="00967D5B">
      <w:pPr>
        <w:spacing w:before="120" w:after="120"/>
        <w:contextualSpacing/>
        <w:jc w:val="both"/>
        <w:rPr>
          <w:color w:val="808080" w:themeColor="background1" w:themeShade="80"/>
        </w:rPr>
      </w:pPr>
    </w:p>
    <w:p w14:paraId="16CB2423" w14:textId="16424831" w:rsidR="00967D5B" w:rsidRPr="00CF20D4" w:rsidRDefault="00967D5B" w:rsidP="00967D5B">
      <w:pPr>
        <w:spacing w:before="120" w:after="120"/>
        <w:contextualSpacing/>
        <w:jc w:val="both"/>
        <w:rPr>
          <w:b/>
          <w:bCs/>
        </w:rPr>
      </w:pPr>
      <w:r w:rsidRPr="00CF20D4">
        <w:rPr>
          <w:b/>
          <w:bCs/>
        </w:rPr>
        <w:t xml:space="preserve">Chapô : 1 143 </w:t>
      </w:r>
      <w:r w:rsidR="000C1D3C" w:rsidRPr="00CF20D4">
        <w:rPr>
          <w:b/>
          <w:bCs/>
        </w:rPr>
        <w:t>signes</w:t>
      </w:r>
      <w:r w:rsidRPr="00CF20D4">
        <w:rPr>
          <w:b/>
          <w:bCs/>
        </w:rPr>
        <w:t xml:space="preserve"> </w:t>
      </w:r>
    </w:p>
    <w:p w14:paraId="3D7916FF" w14:textId="015B874F" w:rsidR="000C1D3C" w:rsidRPr="00CF20D4" w:rsidRDefault="000C1D3C" w:rsidP="000C1D3C">
      <w:pPr>
        <w:spacing w:before="120" w:after="120"/>
        <w:contextualSpacing/>
        <w:jc w:val="right"/>
        <w:rPr>
          <w:i/>
          <w:iCs/>
        </w:rPr>
      </w:pPr>
      <w:r w:rsidRPr="00CF20D4">
        <w:rPr>
          <w:i/>
          <w:iCs/>
        </w:rPr>
        <w:t xml:space="preserve">Eva </w:t>
      </w:r>
      <w:proofErr w:type="spellStart"/>
      <w:r w:rsidRPr="00CF20D4">
        <w:rPr>
          <w:i/>
          <w:iCs/>
        </w:rPr>
        <w:t>Baradji</w:t>
      </w:r>
      <w:proofErr w:type="spellEnd"/>
    </w:p>
    <w:p w14:paraId="02A5C590" w14:textId="20A01C18" w:rsidR="006D4335" w:rsidRPr="00CF20D4" w:rsidRDefault="00B44F84" w:rsidP="006140EE">
      <w:pPr>
        <w:pStyle w:val="Commentaire"/>
        <w:spacing w:after="0"/>
        <w:jc w:val="both"/>
        <w:rPr>
          <w:b/>
          <w:sz w:val="22"/>
          <w:szCs w:val="22"/>
        </w:rPr>
      </w:pPr>
      <w:r w:rsidRPr="00CF20D4">
        <w:rPr>
          <w:b/>
          <w:sz w:val="22"/>
          <w:szCs w:val="22"/>
        </w:rPr>
        <w:t xml:space="preserve">En novembre 2020, </w:t>
      </w:r>
      <w:r w:rsidR="006D4335" w:rsidRPr="00CF20D4">
        <w:rPr>
          <w:b/>
          <w:sz w:val="22"/>
          <w:szCs w:val="22"/>
        </w:rPr>
        <w:t xml:space="preserve">39 % des </w:t>
      </w:r>
      <w:r w:rsidRPr="00CF20D4">
        <w:rPr>
          <w:b/>
          <w:sz w:val="22"/>
          <w:szCs w:val="22"/>
        </w:rPr>
        <w:t>personnes handicapées</w:t>
      </w:r>
      <w:r w:rsidR="00120276" w:rsidRPr="00CF20D4">
        <w:rPr>
          <w:b/>
          <w:sz w:val="22"/>
          <w:szCs w:val="22"/>
        </w:rPr>
        <w:t xml:space="preserve"> </w:t>
      </w:r>
      <w:r w:rsidR="006D5818" w:rsidRPr="00CF20D4">
        <w:rPr>
          <w:b/>
          <w:sz w:val="22"/>
          <w:szCs w:val="22"/>
        </w:rPr>
        <w:t xml:space="preserve">au sens de l’indicateur GALI </w:t>
      </w:r>
      <w:r w:rsidR="00BA44AE" w:rsidRPr="00CF20D4">
        <w:rPr>
          <w:b/>
          <w:sz w:val="22"/>
          <w:szCs w:val="22"/>
        </w:rPr>
        <w:t xml:space="preserve">et </w:t>
      </w:r>
      <w:r w:rsidR="006D4335" w:rsidRPr="00CF20D4">
        <w:rPr>
          <w:b/>
          <w:sz w:val="22"/>
          <w:szCs w:val="22"/>
        </w:rPr>
        <w:t>11 % d</w:t>
      </w:r>
      <w:r w:rsidR="00BA44AE" w:rsidRPr="00CF20D4">
        <w:rPr>
          <w:b/>
          <w:sz w:val="22"/>
          <w:szCs w:val="22"/>
        </w:rPr>
        <w:t xml:space="preserve">es personnes déclarant au moins une limitation fonctionnelle parmi les </w:t>
      </w:r>
      <w:r w:rsidR="00E326ED" w:rsidRPr="00CF20D4">
        <w:rPr>
          <w:b/>
          <w:sz w:val="22"/>
          <w:szCs w:val="22"/>
        </w:rPr>
        <w:t>4</w:t>
      </w:r>
      <w:r w:rsidR="00BA44AE" w:rsidRPr="00CF20D4">
        <w:rPr>
          <w:b/>
          <w:sz w:val="22"/>
          <w:szCs w:val="22"/>
        </w:rPr>
        <w:t xml:space="preserve"> listées dans l’</w:t>
      </w:r>
      <w:r w:rsidR="00E326ED" w:rsidRPr="00CF20D4">
        <w:rPr>
          <w:b/>
          <w:sz w:val="22"/>
          <w:szCs w:val="22"/>
        </w:rPr>
        <w:t>E</w:t>
      </w:r>
      <w:r w:rsidR="00BA44AE" w:rsidRPr="00CF20D4">
        <w:rPr>
          <w:b/>
          <w:sz w:val="22"/>
          <w:szCs w:val="22"/>
        </w:rPr>
        <w:t xml:space="preserve">nquête </w:t>
      </w:r>
      <w:proofErr w:type="spellStart"/>
      <w:r w:rsidR="00DA101F" w:rsidRPr="00CF20D4">
        <w:rPr>
          <w:b/>
          <w:sz w:val="22"/>
          <w:szCs w:val="22"/>
        </w:rPr>
        <w:t>EpiCov</w:t>
      </w:r>
      <w:proofErr w:type="spellEnd"/>
      <w:r w:rsidR="00120276" w:rsidRPr="00CF20D4">
        <w:rPr>
          <w:b/>
          <w:sz w:val="22"/>
          <w:szCs w:val="22"/>
        </w:rPr>
        <w:t xml:space="preserve"> </w:t>
      </w:r>
      <w:r w:rsidRPr="00CF20D4">
        <w:rPr>
          <w:b/>
          <w:sz w:val="22"/>
          <w:szCs w:val="22"/>
        </w:rPr>
        <w:t xml:space="preserve">se perçoivent en « mauvaise » ou « très mauvaise » </w:t>
      </w:r>
      <w:r w:rsidR="00374838" w:rsidRPr="00CF20D4">
        <w:rPr>
          <w:b/>
          <w:sz w:val="22"/>
          <w:szCs w:val="22"/>
        </w:rPr>
        <w:t xml:space="preserve">état de </w:t>
      </w:r>
      <w:r w:rsidRPr="00CF20D4">
        <w:rPr>
          <w:b/>
          <w:sz w:val="22"/>
          <w:szCs w:val="22"/>
        </w:rPr>
        <w:t>santé</w:t>
      </w:r>
      <w:r w:rsidR="006448E3" w:rsidRPr="00CF20D4">
        <w:rPr>
          <w:b/>
          <w:sz w:val="22"/>
          <w:szCs w:val="22"/>
        </w:rPr>
        <w:t>,</w:t>
      </w:r>
      <w:r w:rsidRPr="00CF20D4">
        <w:rPr>
          <w:b/>
          <w:sz w:val="22"/>
          <w:szCs w:val="22"/>
        </w:rPr>
        <w:t xml:space="preserve"> </w:t>
      </w:r>
      <w:r w:rsidR="006D4335" w:rsidRPr="00CF20D4">
        <w:rPr>
          <w:b/>
          <w:sz w:val="22"/>
          <w:szCs w:val="22"/>
        </w:rPr>
        <w:t>contre 4 % parmi</w:t>
      </w:r>
      <w:r w:rsidRPr="00CF20D4">
        <w:rPr>
          <w:b/>
          <w:sz w:val="22"/>
          <w:szCs w:val="22"/>
        </w:rPr>
        <w:t xml:space="preserve"> l’ensemble de la population</w:t>
      </w:r>
      <w:r w:rsidR="00BB6C36" w:rsidRPr="00CF20D4">
        <w:rPr>
          <w:b/>
          <w:sz w:val="22"/>
          <w:szCs w:val="22"/>
        </w:rPr>
        <w:t>. Leur état de santé s’est plus souvent dé</w:t>
      </w:r>
      <w:r w:rsidR="00BA44AE" w:rsidRPr="00CF20D4">
        <w:rPr>
          <w:b/>
          <w:sz w:val="22"/>
          <w:szCs w:val="22"/>
        </w:rPr>
        <w:t xml:space="preserve">térioré </w:t>
      </w:r>
      <w:r w:rsidR="00BB6C36" w:rsidRPr="00CF20D4">
        <w:rPr>
          <w:b/>
          <w:sz w:val="22"/>
          <w:szCs w:val="22"/>
        </w:rPr>
        <w:t>entre mai et novembre 2020</w:t>
      </w:r>
      <w:r w:rsidR="00005FF6" w:rsidRPr="00CF20D4">
        <w:rPr>
          <w:b/>
          <w:sz w:val="22"/>
          <w:szCs w:val="22"/>
        </w:rPr>
        <w:t xml:space="preserve"> </w:t>
      </w:r>
      <w:r w:rsidR="00BA44AE" w:rsidRPr="00CF20D4">
        <w:rPr>
          <w:b/>
          <w:sz w:val="22"/>
          <w:szCs w:val="22"/>
        </w:rPr>
        <w:t>et elles sont plus nombreuses à rapporter</w:t>
      </w:r>
      <w:r w:rsidR="00BB6C36" w:rsidRPr="00CF20D4">
        <w:rPr>
          <w:b/>
          <w:sz w:val="22"/>
          <w:szCs w:val="22"/>
        </w:rPr>
        <w:t xml:space="preserve"> un nouveau problème de santé </w:t>
      </w:r>
      <w:r w:rsidR="00BA44AE" w:rsidRPr="00CF20D4">
        <w:rPr>
          <w:b/>
          <w:sz w:val="22"/>
          <w:szCs w:val="22"/>
        </w:rPr>
        <w:t>apparu après le</w:t>
      </w:r>
      <w:r w:rsidR="00BB6C36" w:rsidRPr="00CF20D4">
        <w:rPr>
          <w:b/>
          <w:sz w:val="22"/>
          <w:szCs w:val="22"/>
        </w:rPr>
        <w:t xml:space="preserve"> premier confinement</w:t>
      </w:r>
      <w:r w:rsidR="00BA44AE" w:rsidRPr="00CF20D4">
        <w:rPr>
          <w:b/>
          <w:sz w:val="22"/>
          <w:szCs w:val="22"/>
        </w:rPr>
        <w:t>.</w:t>
      </w:r>
      <w:r w:rsidR="00A537A5" w:rsidRPr="00CF20D4">
        <w:rPr>
          <w:b/>
          <w:sz w:val="22"/>
          <w:szCs w:val="22"/>
        </w:rPr>
        <w:t xml:space="preserve"> Les personnes devenues handicapées entre mai </w:t>
      </w:r>
      <w:r w:rsidR="00374838" w:rsidRPr="00CF20D4">
        <w:rPr>
          <w:b/>
          <w:sz w:val="22"/>
          <w:szCs w:val="22"/>
        </w:rPr>
        <w:t xml:space="preserve">2020 </w:t>
      </w:r>
      <w:r w:rsidR="00A537A5" w:rsidRPr="00CF20D4">
        <w:rPr>
          <w:b/>
          <w:sz w:val="22"/>
          <w:szCs w:val="22"/>
        </w:rPr>
        <w:t>et novembre 2020 sont davantage concernées.</w:t>
      </w:r>
    </w:p>
    <w:p w14:paraId="55D31244" w14:textId="77777777" w:rsidR="006140EE" w:rsidRPr="00CF20D4" w:rsidRDefault="006140EE" w:rsidP="006140EE">
      <w:pPr>
        <w:pStyle w:val="Commentaire"/>
        <w:spacing w:after="0"/>
        <w:jc w:val="both"/>
      </w:pPr>
    </w:p>
    <w:p w14:paraId="4A0E063C" w14:textId="0A42D65F" w:rsidR="008303AA" w:rsidRPr="00CF20D4" w:rsidRDefault="008A72A7" w:rsidP="006140EE">
      <w:pPr>
        <w:tabs>
          <w:tab w:val="left" w:pos="1350"/>
        </w:tabs>
        <w:spacing w:after="0" w:line="240" w:lineRule="auto"/>
        <w:jc w:val="both"/>
        <w:rPr>
          <w:rFonts w:eastAsia="Times New Roman" w:cs="Times New Roman"/>
          <w:b/>
          <w:lang w:eastAsia="fr-FR"/>
        </w:rPr>
      </w:pPr>
      <w:r w:rsidRPr="00CF20D4">
        <w:rPr>
          <w:rFonts w:eastAsia="Times New Roman" w:cs="Times New Roman"/>
          <w:b/>
          <w:lang w:eastAsia="fr-FR"/>
        </w:rPr>
        <w:t>Les</w:t>
      </w:r>
      <w:r w:rsidR="00E5178D" w:rsidRPr="00CF20D4">
        <w:rPr>
          <w:rFonts w:eastAsia="Times New Roman" w:cs="Times New Roman"/>
          <w:b/>
          <w:lang w:eastAsia="fr-FR"/>
        </w:rPr>
        <w:t xml:space="preserve"> personnes handicapées et celles déclarant des limitations fonctionnelles </w:t>
      </w:r>
      <w:r w:rsidR="00164743" w:rsidRPr="00CF20D4">
        <w:rPr>
          <w:rFonts w:eastAsia="Times New Roman" w:cs="Times New Roman"/>
          <w:b/>
          <w:lang w:eastAsia="fr-FR"/>
        </w:rPr>
        <w:t>présentent plus souvent</w:t>
      </w:r>
      <w:r w:rsidR="00A677A0" w:rsidRPr="00CF20D4">
        <w:rPr>
          <w:rFonts w:eastAsia="Times New Roman" w:cs="Times New Roman"/>
          <w:b/>
          <w:lang w:eastAsia="fr-FR"/>
        </w:rPr>
        <w:t xml:space="preserve"> </w:t>
      </w:r>
      <w:r w:rsidR="00F22A30" w:rsidRPr="00CF20D4">
        <w:rPr>
          <w:rFonts w:eastAsia="Times New Roman" w:cs="Times New Roman"/>
          <w:b/>
          <w:lang w:eastAsia="fr-FR"/>
        </w:rPr>
        <w:t>des</w:t>
      </w:r>
      <w:r w:rsidR="00A677A0" w:rsidRPr="00CF20D4">
        <w:rPr>
          <w:rFonts w:eastAsia="Times New Roman" w:cs="Times New Roman"/>
          <w:b/>
          <w:lang w:eastAsia="fr-FR"/>
        </w:rPr>
        <w:t xml:space="preserve"> syndrome</w:t>
      </w:r>
      <w:r w:rsidR="00F22A30" w:rsidRPr="00CF20D4">
        <w:rPr>
          <w:rFonts w:eastAsia="Times New Roman" w:cs="Times New Roman"/>
          <w:b/>
          <w:lang w:eastAsia="fr-FR"/>
        </w:rPr>
        <w:t>s</w:t>
      </w:r>
      <w:r w:rsidR="00A677A0" w:rsidRPr="00CF20D4">
        <w:rPr>
          <w:rFonts w:eastAsia="Times New Roman" w:cs="Times New Roman"/>
          <w:b/>
          <w:lang w:eastAsia="fr-FR"/>
        </w:rPr>
        <w:t xml:space="preserve"> dépressif</w:t>
      </w:r>
      <w:r w:rsidR="00F22A30" w:rsidRPr="00CF20D4">
        <w:rPr>
          <w:rFonts w:eastAsia="Times New Roman" w:cs="Times New Roman"/>
          <w:b/>
          <w:lang w:eastAsia="fr-FR"/>
        </w:rPr>
        <w:t>s</w:t>
      </w:r>
      <w:r w:rsidR="00120276" w:rsidRPr="00CF20D4">
        <w:rPr>
          <w:rFonts w:eastAsia="Times New Roman" w:cs="Times New Roman"/>
          <w:b/>
          <w:lang w:eastAsia="fr-FR"/>
        </w:rPr>
        <w:t xml:space="preserve"> (respectivement 29 % et </w:t>
      </w:r>
      <w:r w:rsidR="00922CD2" w:rsidRPr="00CF20D4">
        <w:rPr>
          <w:rFonts w:eastAsia="Times New Roman" w:cs="Times New Roman"/>
          <w:b/>
          <w:lang w:eastAsia="fr-FR"/>
        </w:rPr>
        <w:t>20</w:t>
      </w:r>
      <w:r w:rsidR="00120276" w:rsidRPr="00CF20D4">
        <w:rPr>
          <w:b/>
        </w:rPr>
        <w:t> % d’entre elles</w:t>
      </w:r>
      <w:r w:rsidR="00CB0ED1" w:rsidRPr="00CF20D4">
        <w:rPr>
          <w:b/>
        </w:rPr>
        <w:t>) que la population dans son ensemble (11%)</w:t>
      </w:r>
      <w:r w:rsidR="00E5178D" w:rsidRPr="00CF20D4">
        <w:rPr>
          <w:rFonts w:eastAsia="Times New Roman" w:cs="Times New Roman"/>
          <w:b/>
          <w:lang w:eastAsia="fr-FR"/>
        </w:rPr>
        <w:t xml:space="preserve">. </w:t>
      </w:r>
      <w:r w:rsidR="006D4335" w:rsidRPr="00CF20D4">
        <w:rPr>
          <w:rFonts w:eastAsia="Times New Roman" w:cs="Times New Roman"/>
          <w:b/>
          <w:lang w:eastAsia="fr-FR"/>
        </w:rPr>
        <w:t>Elles</w:t>
      </w:r>
      <w:r w:rsidR="00BA44AE" w:rsidRPr="00CF20D4">
        <w:rPr>
          <w:rFonts w:eastAsia="Times New Roman" w:cs="Times New Roman"/>
          <w:b/>
          <w:lang w:eastAsia="fr-FR"/>
        </w:rPr>
        <w:t xml:space="preserve"> </w:t>
      </w:r>
      <w:r w:rsidR="00A677A0" w:rsidRPr="00CF20D4">
        <w:rPr>
          <w:rFonts w:eastAsia="Times New Roman" w:cs="Times New Roman"/>
          <w:b/>
          <w:lang w:eastAsia="fr-FR"/>
        </w:rPr>
        <w:t>sont</w:t>
      </w:r>
      <w:r w:rsidR="006D4335" w:rsidRPr="00CF20D4">
        <w:rPr>
          <w:rFonts w:eastAsia="Times New Roman" w:cs="Times New Roman"/>
          <w:b/>
          <w:lang w:eastAsia="fr-FR"/>
        </w:rPr>
        <w:t>, en outre,</w:t>
      </w:r>
      <w:r w:rsidR="00E5178D" w:rsidRPr="00CF20D4">
        <w:rPr>
          <w:rFonts w:eastAsia="Times New Roman" w:cs="Times New Roman"/>
          <w:b/>
          <w:lang w:eastAsia="fr-FR"/>
        </w:rPr>
        <w:t xml:space="preserve"> </w:t>
      </w:r>
      <w:r w:rsidR="00A677A0" w:rsidRPr="00CF20D4">
        <w:rPr>
          <w:rFonts w:eastAsia="Times New Roman" w:cs="Times New Roman"/>
          <w:b/>
          <w:lang w:eastAsia="fr-FR"/>
        </w:rPr>
        <w:t>plus nombreuses à a</w:t>
      </w:r>
      <w:r w:rsidR="00BA44AE" w:rsidRPr="00CF20D4">
        <w:rPr>
          <w:rFonts w:eastAsia="Times New Roman" w:cs="Times New Roman"/>
          <w:b/>
          <w:lang w:eastAsia="fr-FR"/>
        </w:rPr>
        <w:t xml:space="preserve">voir eu des pensées </w:t>
      </w:r>
      <w:r w:rsidR="00E5178D" w:rsidRPr="00CF20D4">
        <w:rPr>
          <w:rFonts w:eastAsia="Times New Roman" w:cs="Times New Roman"/>
          <w:b/>
          <w:lang w:eastAsia="fr-FR"/>
        </w:rPr>
        <w:t xml:space="preserve">suicidaires au cours des </w:t>
      </w:r>
      <w:r w:rsidR="00374838" w:rsidRPr="00CF20D4">
        <w:rPr>
          <w:rFonts w:eastAsia="Times New Roman" w:cs="Times New Roman"/>
          <w:b/>
          <w:lang w:eastAsia="fr-FR"/>
        </w:rPr>
        <w:t>8</w:t>
      </w:r>
      <w:r w:rsidR="00E5178D" w:rsidRPr="00CF20D4">
        <w:rPr>
          <w:rFonts w:eastAsia="Times New Roman" w:cs="Times New Roman"/>
          <w:b/>
          <w:lang w:eastAsia="fr-FR"/>
        </w:rPr>
        <w:t xml:space="preserve"> derniers mois.</w:t>
      </w:r>
      <w:r w:rsidR="00F22A30" w:rsidRPr="00CF20D4">
        <w:rPr>
          <w:rFonts w:eastAsia="Times New Roman" w:cs="Times New Roman"/>
          <w:b/>
          <w:lang w:eastAsia="fr-FR"/>
        </w:rPr>
        <w:t xml:space="preserve"> </w:t>
      </w:r>
    </w:p>
    <w:p w14:paraId="7692E498" w14:textId="77777777" w:rsidR="008303AA" w:rsidRPr="00CF20D4" w:rsidRDefault="008303AA" w:rsidP="006140EE">
      <w:pPr>
        <w:tabs>
          <w:tab w:val="left" w:pos="1350"/>
        </w:tabs>
        <w:spacing w:after="0" w:line="240" w:lineRule="auto"/>
        <w:jc w:val="both"/>
        <w:rPr>
          <w:rFonts w:eastAsia="Times New Roman" w:cs="Times New Roman"/>
          <w:b/>
          <w:lang w:eastAsia="fr-FR"/>
        </w:rPr>
      </w:pPr>
    </w:p>
    <w:p w14:paraId="379847AE" w14:textId="701CA133" w:rsidR="00E778E4" w:rsidRPr="00CF20D4" w:rsidRDefault="00E778E4" w:rsidP="006140EE">
      <w:pPr>
        <w:spacing w:after="0" w:line="240" w:lineRule="auto"/>
        <w:jc w:val="both"/>
        <w:rPr>
          <w:b/>
        </w:rPr>
      </w:pPr>
      <w:r w:rsidRPr="00CF20D4">
        <w:rPr>
          <w:rFonts w:cstheme="minorHAnsi"/>
          <w:b/>
        </w:rPr>
        <w:t xml:space="preserve">Enfin, depuis le </w:t>
      </w:r>
      <w:r w:rsidR="00374838" w:rsidRPr="00CF20D4">
        <w:rPr>
          <w:rFonts w:cstheme="minorHAnsi"/>
          <w:b/>
        </w:rPr>
        <w:t>1er</w:t>
      </w:r>
      <w:r w:rsidRPr="00CF20D4">
        <w:rPr>
          <w:rFonts w:cstheme="minorHAnsi"/>
          <w:b/>
        </w:rPr>
        <w:t xml:space="preserve"> confinement, les personnes handicapées</w:t>
      </w:r>
      <w:r w:rsidR="00C9303E" w:rsidRPr="00CF20D4">
        <w:rPr>
          <w:rFonts w:cstheme="minorHAnsi"/>
          <w:b/>
        </w:rPr>
        <w:t xml:space="preserve"> ont plus souvent</w:t>
      </w:r>
      <w:r w:rsidR="00F22A30" w:rsidRPr="00CF20D4">
        <w:rPr>
          <w:b/>
        </w:rPr>
        <w:t xml:space="preserve"> renoncé à prendre un</w:t>
      </w:r>
      <w:r w:rsidR="00485DE7" w:rsidRPr="00CF20D4">
        <w:rPr>
          <w:b/>
        </w:rPr>
        <w:t xml:space="preserve"> </w:t>
      </w:r>
      <w:r w:rsidR="00B835F8" w:rsidRPr="00CF20D4">
        <w:rPr>
          <w:b/>
        </w:rPr>
        <w:t>rendez-vous</w:t>
      </w:r>
      <w:r w:rsidR="00DC7D3E" w:rsidRPr="00CF20D4">
        <w:rPr>
          <w:b/>
        </w:rPr>
        <w:t xml:space="preserve"> médical</w:t>
      </w:r>
      <w:r w:rsidR="00F22A30" w:rsidRPr="00CF20D4">
        <w:rPr>
          <w:b/>
        </w:rPr>
        <w:t>.</w:t>
      </w:r>
      <w:r w:rsidRPr="00CF20D4">
        <w:rPr>
          <w:b/>
        </w:rPr>
        <w:t xml:space="preserve"> Elles reçoivent également moins souvent une aide de pr</w:t>
      </w:r>
      <w:r w:rsidR="00295EE0" w:rsidRPr="00CF20D4">
        <w:rPr>
          <w:b/>
        </w:rPr>
        <w:t>o</w:t>
      </w:r>
      <w:r w:rsidRPr="00CF20D4">
        <w:rPr>
          <w:b/>
        </w:rPr>
        <w:t xml:space="preserve">ches et/ou professionnels dans leur vie </w:t>
      </w:r>
      <w:r w:rsidR="00E326ED" w:rsidRPr="00CF20D4">
        <w:rPr>
          <w:b/>
        </w:rPr>
        <w:t>de tous les jours</w:t>
      </w:r>
      <w:r w:rsidRPr="00CF20D4">
        <w:rPr>
          <w:b/>
        </w:rPr>
        <w:t>.</w:t>
      </w:r>
    </w:p>
    <w:p w14:paraId="1E9209B2" w14:textId="4DD3943A" w:rsidR="00BB6C36" w:rsidRPr="00CF20D4" w:rsidRDefault="00BB6C36" w:rsidP="006140EE">
      <w:pPr>
        <w:tabs>
          <w:tab w:val="left" w:pos="1350"/>
        </w:tabs>
        <w:spacing w:after="0" w:line="240" w:lineRule="auto"/>
        <w:jc w:val="both"/>
      </w:pPr>
    </w:p>
    <w:p w14:paraId="729FD840" w14:textId="074AE828" w:rsidR="00276A94" w:rsidRPr="00CF20D4" w:rsidRDefault="000C1D3C" w:rsidP="001B5ED0">
      <w:pPr>
        <w:spacing w:after="0"/>
        <w:jc w:val="both"/>
        <w:rPr>
          <w:rFonts w:cstheme="minorHAnsi"/>
        </w:rPr>
      </w:pPr>
      <w:r w:rsidRPr="00CF20D4">
        <w:rPr>
          <w:b/>
        </w:rPr>
        <w:t xml:space="preserve">Texte courant </w:t>
      </w:r>
    </w:p>
    <w:p w14:paraId="5041D534" w14:textId="1A4CDFF4" w:rsidR="00E331E7" w:rsidRPr="00CF20D4" w:rsidRDefault="005666B0" w:rsidP="001B5ED0">
      <w:pPr>
        <w:spacing w:after="0"/>
        <w:jc w:val="both"/>
      </w:pPr>
      <w:r w:rsidRPr="00CF20D4">
        <w:rPr>
          <w:rFonts w:cstheme="minorHAnsi"/>
        </w:rPr>
        <w:t>La pandémie de Covid</w:t>
      </w:r>
      <w:r w:rsidR="00967D5B" w:rsidRPr="00CF20D4">
        <w:rPr>
          <w:rFonts w:cstheme="minorHAnsi"/>
        </w:rPr>
        <w:t xml:space="preserve"> </w:t>
      </w:r>
      <w:r w:rsidRPr="00CF20D4">
        <w:rPr>
          <w:rFonts w:cstheme="minorHAnsi"/>
        </w:rPr>
        <w:t xml:space="preserve">et les confinements de l’année 2020 ont </w:t>
      </w:r>
      <w:r w:rsidR="005F01CD" w:rsidRPr="00CF20D4">
        <w:rPr>
          <w:rFonts w:cstheme="minorHAnsi"/>
        </w:rPr>
        <w:t xml:space="preserve">eu </w:t>
      </w:r>
      <w:r w:rsidRPr="00CF20D4">
        <w:rPr>
          <w:rFonts w:cstheme="minorHAnsi"/>
        </w:rPr>
        <w:t>des répercussions sur la santé et les conditions de vie</w:t>
      </w:r>
      <w:r w:rsidR="007A4F35" w:rsidRPr="00CF20D4">
        <w:rPr>
          <w:rFonts w:cstheme="minorHAnsi"/>
        </w:rPr>
        <w:t xml:space="preserve"> des individus</w:t>
      </w:r>
      <w:r w:rsidRPr="00CF20D4">
        <w:rPr>
          <w:rFonts w:cstheme="minorHAnsi"/>
        </w:rPr>
        <w:t>, et ces conséquences sont variables selon les catégories de la population</w:t>
      </w:r>
      <w:r w:rsidR="0021777D" w:rsidRPr="00CF20D4">
        <w:rPr>
          <w:rFonts w:cstheme="minorHAnsi"/>
        </w:rPr>
        <w:t xml:space="preserve"> (</w:t>
      </w:r>
      <w:proofErr w:type="spellStart"/>
      <w:r w:rsidR="0021777D" w:rsidRPr="00CF20D4">
        <w:rPr>
          <w:rFonts w:cstheme="minorHAnsi"/>
        </w:rPr>
        <w:t>Iresp</w:t>
      </w:r>
      <w:proofErr w:type="spellEnd"/>
      <w:r w:rsidR="00325C64" w:rsidRPr="00CF20D4">
        <w:rPr>
          <w:rFonts w:cstheme="minorHAnsi"/>
        </w:rPr>
        <w:t>, 2020</w:t>
      </w:r>
      <w:r w:rsidR="0021777D" w:rsidRPr="00CF20D4">
        <w:rPr>
          <w:rFonts w:cstheme="minorHAnsi"/>
        </w:rPr>
        <w:t>)</w:t>
      </w:r>
      <w:r w:rsidRPr="00CF20D4">
        <w:rPr>
          <w:rFonts w:cstheme="minorHAnsi"/>
        </w:rPr>
        <w:t>.</w:t>
      </w:r>
      <w:r w:rsidR="002D2D21" w:rsidRPr="00CF20D4">
        <w:rPr>
          <w:rFonts w:cstheme="minorHAnsi"/>
        </w:rPr>
        <w:t xml:space="preserve"> L’enquête </w:t>
      </w:r>
      <w:proofErr w:type="spellStart"/>
      <w:r w:rsidR="00DA101F" w:rsidRPr="00CF20D4">
        <w:rPr>
          <w:rFonts w:cstheme="minorHAnsi"/>
        </w:rPr>
        <w:t>Epi</w:t>
      </w:r>
      <w:r w:rsidR="00967D5B" w:rsidRPr="00CF20D4">
        <w:rPr>
          <w:rFonts w:cstheme="minorHAnsi"/>
        </w:rPr>
        <w:t>c</w:t>
      </w:r>
      <w:r w:rsidR="00DA101F" w:rsidRPr="00CF20D4">
        <w:rPr>
          <w:rFonts w:cstheme="minorHAnsi"/>
        </w:rPr>
        <w:t>o</w:t>
      </w:r>
      <w:r w:rsidR="00967D5B" w:rsidRPr="00CF20D4">
        <w:rPr>
          <w:rFonts w:cstheme="minorHAnsi"/>
        </w:rPr>
        <w:t>V</w:t>
      </w:r>
      <w:proofErr w:type="spellEnd"/>
      <w:r w:rsidR="002D2D21" w:rsidRPr="00CF20D4">
        <w:rPr>
          <w:rFonts w:cstheme="minorHAnsi"/>
        </w:rPr>
        <w:t xml:space="preserve"> (</w:t>
      </w:r>
      <w:r w:rsidR="00967D5B" w:rsidRPr="00CF20D4">
        <w:rPr>
          <w:rFonts w:cstheme="minorHAnsi"/>
        </w:rPr>
        <w:t>cf. e</w:t>
      </w:r>
      <w:r w:rsidR="002D2D21" w:rsidRPr="00CF20D4">
        <w:t xml:space="preserve">ncadré 1) permet de comparer les </w:t>
      </w:r>
      <w:r w:rsidR="001E77FF" w:rsidRPr="00CF20D4">
        <w:t>conséquences</w:t>
      </w:r>
      <w:r w:rsidR="008E6EF4" w:rsidRPr="00CF20D4">
        <w:t xml:space="preserve"> sur l’état de santé général</w:t>
      </w:r>
      <w:r w:rsidR="002D2D21" w:rsidRPr="00CF20D4">
        <w:t xml:space="preserve"> entre les handicapés</w:t>
      </w:r>
      <w:r w:rsidR="005121CB" w:rsidRPr="00CF20D4">
        <w:t xml:space="preserve"> </w:t>
      </w:r>
      <w:r w:rsidR="002D2D21" w:rsidRPr="00CF20D4">
        <w:t xml:space="preserve">et le reste de la population.  </w:t>
      </w:r>
    </w:p>
    <w:p w14:paraId="71E24E9F" w14:textId="77777777" w:rsidR="00120276" w:rsidRPr="00CF20D4" w:rsidRDefault="00120276" w:rsidP="001B5ED0">
      <w:pPr>
        <w:spacing w:after="0"/>
        <w:jc w:val="both"/>
        <w:rPr>
          <w:rFonts w:cstheme="minorHAnsi"/>
          <w:u w:val="single"/>
        </w:rPr>
      </w:pPr>
    </w:p>
    <w:p w14:paraId="37E7510A" w14:textId="5BF8EE7F" w:rsidR="0056337C" w:rsidRPr="00CF20D4" w:rsidRDefault="00722BD7" w:rsidP="000343E1">
      <w:pPr>
        <w:spacing w:after="0"/>
        <w:jc w:val="both"/>
      </w:pPr>
      <w:r w:rsidRPr="00CF20D4">
        <w:t>Au</w:t>
      </w:r>
      <w:r w:rsidR="00442C96" w:rsidRPr="00CF20D4">
        <w:t xml:space="preserve"> mois de</w:t>
      </w:r>
      <w:r w:rsidR="001B5ED0" w:rsidRPr="00CF20D4">
        <w:t xml:space="preserve"> novembre 2020,</w:t>
      </w:r>
      <w:r w:rsidR="00D90349" w:rsidRPr="00CF20D4">
        <w:t xml:space="preserve"> </w:t>
      </w:r>
      <w:r w:rsidR="00C64056" w:rsidRPr="00CF20D4">
        <w:t xml:space="preserve">39 % des </w:t>
      </w:r>
      <w:r w:rsidR="001F7F61" w:rsidRPr="00CF20D4">
        <w:t xml:space="preserve">personnes handicapées </w:t>
      </w:r>
      <w:r w:rsidR="00AE09ED" w:rsidRPr="00CF20D4">
        <w:t xml:space="preserve">au sens de l’indicateur </w:t>
      </w:r>
      <w:proofErr w:type="spellStart"/>
      <w:r w:rsidR="00AE09ED" w:rsidRPr="00CF20D4">
        <w:t>G</w:t>
      </w:r>
      <w:r w:rsidR="00C61A21" w:rsidRPr="00CF20D4">
        <w:t>ali</w:t>
      </w:r>
      <w:proofErr w:type="spellEnd"/>
      <w:r w:rsidR="00AE09ED" w:rsidRPr="00CF20D4">
        <w:t xml:space="preserve"> </w:t>
      </w:r>
      <w:r w:rsidR="00C64B94" w:rsidRPr="00CF20D4">
        <w:t>(</w:t>
      </w:r>
      <w:r w:rsidR="00967D5B" w:rsidRPr="00CF20D4">
        <w:t xml:space="preserve">cf. </w:t>
      </w:r>
      <w:r w:rsidR="00C64B94" w:rsidRPr="00CF20D4">
        <w:t>encadré</w:t>
      </w:r>
      <w:r w:rsidR="001E77FF" w:rsidRPr="00CF20D4">
        <w:t xml:space="preserve"> </w:t>
      </w:r>
      <w:r w:rsidR="00C64B94" w:rsidRPr="00CF20D4">
        <w:t xml:space="preserve">2) </w:t>
      </w:r>
      <w:r w:rsidR="001B5ED0" w:rsidRPr="00CF20D4">
        <w:t xml:space="preserve">se </w:t>
      </w:r>
      <w:r w:rsidR="007223A1" w:rsidRPr="00CF20D4">
        <w:t xml:space="preserve">déclarent </w:t>
      </w:r>
      <w:r w:rsidR="001B5ED0" w:rsidRPr="00CF20D4">
        <w:t>en</w:t>
      </w:r>
      <w:r w:rsidR="00374838" w:rsidRPr="00CF20D4">
        <w:t xml:space="preserve"> </w:t>
      </w:r>
      <w:r w:rsidR="001B5ED0" w:rsidRPr="00CF20D4">
        <w:t xml:space="preserve">mauvaise ou </w:t>
      </w:r>
      <w:r w:rsidR="00374838" w:rsidRPr="00CF20D4">
        <w:t xml:space="preserve"> </w:t>
      </w:r>
      <w:r w:rsidR="001B5ED0" w:rsidRPr="00CF20D4">
        <w:t>très mauvaise santé</w:t>
      </w:r>
      <w:r w:rsidR="00C64056" w:rsidRPr="00CF20D4">
        <w:t>, contre</w:t>
      </w:r>
      <w:r w:rsidR="00A537A5" w:rsidRPr="00CF20D4">
        <w:t xml:space="preserve"> </w:t>
      </w:r>
      <w:r w:rsidR="00C64056" w:rsidRPr="00CF20D4">
        <w:t xml:space="preserve">4% </w:t>
      </w:r>
      <w:r w:rsidR="00804836" w:rsidRPr="00CF20D4">
        <w:t>dans</w:t>
      </w:r>
      <w:r w:rsidR="00C64056" w:rsidRPr="00CF20D4">
        <w:t xml:space="preserve"> </w:t>
      </w:r>
      <w:r w:rsidR="000343E1" w:rsidRPr="00CF20D4">
        <w:t>l’ensemble de la population</w:t>
      </w:r>
      <w:r w:rsidR="0056337C" w:rsidRPr="00CF20D4">
        <w:t xml:space="preserve"> </w:t>
      </w:r>
      <w:r w:rsidR="007223A1" w:rsidRPr="00CF20D4">
        <w:t>(</w:t>
      </w:r>
      <w:r w:rsidR="00967D5B" w:rsidRPr="00CF20D4">
        <w:t>voir T</w:t>
      </w:r>
      <w:r w:rsidR="001B5ED0" w:rsidRPr="00CF20D4">
        <w:t xml:space="preserve">ableau </w:t>
      </w:r>
      <w:r w:rsidR="00434012" w:rsidRPr="00CF20D4">
        <w:t>1</w:t>
      </w:r>
      <w:r w:rsidR="001B5ED0" w:rsidRPr="00CF20D4">
        <w:t>).</w:t>
      </w:r>
      <w:r w:rsidR="0037398C" w:rsidRPr="00CF20D4">
        <w:t xml:space="preserve"> </w:t>
      </w:r>
      <w:r w:rsidR="00C64056" w:rsidRPr="00CF20D4">
        <w:t xml:space="preserve">Cette proportion est nettement plus </w:t>
      </w:r>
      <w:r w:rsidR="00374838" w:rsidRPr="00CF20D4">
        <w:t>haute</w:t>
      </w:r>
      <w:r w:rsidR="00C64056" w:rsidRPr="00CF20D4">
        <w:t xml:space="preserve"> parmi les personnes </w:t>
      </w:r>
      <w:r w:rsidR="00DA30CB" w:rsidRPr="00CF20D4">
        <w:t>déjà handicapées</w:t>
      </w:r>
      <w:r w:rsidR="00C64056" w:rsidRPr="00CF20D4">
        <w:t xml:space="preserve"> </w:t>
      </w:r>
      <w:r w:rsidR="00E44B07" w:rsidRPr="00CF20D4">
        <w:t>en mai 2020</w:t>
      </w:r>
      <w:r w:rsidR="00B0672A" w:rsidRPr="00CF20D4">
        <w:t xml:space="preserve"> </w:t>
      </w:r>
      <w:r w:rsidR="00C64056" w:rsidRPr="00CF20D4">
        <w:t>(5</w:t>
      </w:r>
      <w:r w:rsidR="00C61A21" w:rsidRPr="00CF20D4">
        <w:t>2</w:t>
      </w:r>
      <w:r w:rsidR="00A537A5" w:rsidRPr="00CF20D4">
        <w:t> </w:t>
      </w:r>
      <w:r w:rsidR="00C64056" w:rsidRPr="00CF20D4">
        <w:t xml:space="preserve">%) que parmi </w:t>
      </w:r>
      <w:r w:rsidR="001E77FF" w:rsidRPr="00CF20D4">
        <w:t>ceux</w:t>
      </w:r>
      <w:r w:rsidR="00C64056" w:rsidRPr="00CF20D4">
        <w:t xml:space="preserve"> </w:t>
      </w:r>
      <w:r w:rsidR="00DA30CB" w:rsidRPr="00CF20D4">
        <w:t xml:space="preserve">qui le sont </w:t>
      </w:r>
      <w:r w:rsidR="00C64056" w:rsidRPr="00CF20D4">
        <w:t>devenus entre mai et novembre</w:t>
      </w:r>
      <w:r w:rsidR="00E44B07" w:rsidRPr="00CF20D4">
        <w:t xml:space="preserve"> de la même année</w:t>
      </w:r>
      <w:r w:rsidR="00CB3BEE" w:rsidRPr="00CF20D4">
        <w:rPr>
          <w:rStyle w:val="Appelnotedebasdep"/>
        </w:rPr>
        <w:footnoteReference w:id="2"/>
      </w:r>
      <w:r w:rsidR="00C64056" w:rsidRPr="00CF20D4">
        <w:t xml:space="preserve"> (26 %). </w:t>
      </w:r>
      <w:r w:rsidR="00485DE7" w:rsidRPr="00CF20D4">
        <w:t>T</w:t>
      </w:r>
      <w:r w:rsidR="0037398C" w:rsidRPr="00CF20D4">
        <w:t>outes choses égales par ailleurs (</w:t>
      </w:r>
      <w:proofErr w:type="spellStart"/>
      <w:r w:rsidR="00967D5B" w:rsidRPr="00CF20D4">
        <w:t>cf</w:t>
      </w:r>
      <w:proofErr w:type="spellEnd"/>
      <w:r w:rsidR="00967D5B" w:rsidRPr="00CF20D4">
        <w:t xml:space="preserve"> E</w:t>
      </w:r>
      <w:r w:rsidR="0037398C" w:rsidRPr="00CF20D4">
        <w:t xml:space="preserve">ncadré </w:t>
      </w:r>
      <w:r w:rsidR="0056337C" w:rsidRPr="00CF20D4">
        <w:t>1</w:t>
      </w:r>
      <w:r w:rsidR="0037398C" w:rsidRPr="00CF20D4">
        <w:t>)</w:t>
      </w:r>
      <w:r w:rsidR="00D3096A" w:rsidRPr="00CF20D4">
        <w:t>,</w:t>
      </w:r>
      <w:r w:rsidR="0037398C" w:rsidRPr="00CF20D4">
        <w:t xml:space="preserve"> </w:t>
      </w:r>
      <w:r w:rsidR="004512BC" w:rsidRPr="00CF20D4">
        <w:t>l</w:t>
      </w:r>
      <w:r w:rsidR="0056337C" w:rsidRPr="00CF20D4">
        <w:t>e</w:t>
      </w:r>
      <w:r w:rsidR="0037398C" w:rsidRPr="00CF20D4">
        <w:t xml:space="preserve"> handicap </w:t>
      </w:r>
      <w:r w:rsidR="001E77FF" w:rsidRPr="00CF20D4">
        <w:t>-</w:t>
      </w:r>
      <w:r w:rsidR="00D7528F" w:rsidRPr="00CF20D4">
        <w:t xml:space="preserve">déclaré </w:t>
      </w:r>
      <w:r w:rsidR="00804836" w:rsidRPr="00CF20D4">
        <w:t>en</w:t>
      </w:r>
      <w:r w:rsidR="00005FF6" w:rsidRPr="00CF20D4">
        <w:t xml:space="preserve"> </w:t>
      </w:r>
      <w:r w:rsidR="00D7528F" w:rsidRPr="00CF20D4">
        <w:t xml:space="preserve">novembre </w:t>
      </w:r>
      <w:r w:rsidR="00D3096A" w:rsidRPr="00CF20D4">
        <w:t xml:space="preserve">uniquement </w:t>
      </w:r>
      <w:r w:rsidR="00D7528F" w:rsidRPr="00CF20D4">
        <w:t xml:space="preserve">et </w:t>
      </w:r>
      <w:r w:rsidR="00D3096A" w:rsidRPr="00CF20D4">
        <w:t xml:space="preserve">encore </w:t>
      </w:r>
      <w:r w:rsidR="00D7528F" w:rsidRPr="00CF20D4">
        <w:t>davantage s’il a été déclaré sur le</w:t>
      </w:r>
      <w:r w:rsidR="00626271" w:rsidRPr="00CF20D4">
        <w:t>s</w:t>
      </w:r>
      <w:r w:rsidR="00D7528F" w:rsidRPr="00CF20D4">
        <w:t xml:space="preserve"> deux </w:t>
      </w:r>
      <w:r w:rsidR="00CB3BEE" w:rsidRPr="00CF20D4">
        <w:t xml:space="preserve">périodes– </w:t>
      </w:r>
      <w:r w:rsidR="0037398C" w:rsidRPr="00CF20D4">
        <w:t>est</w:t>
      </w:r>
      <w:r w:rsidR="00D3096A" w:rsidRPr="00CF20D4">
        <w:t xml:space="preserve"> </w:t>
      </w:r>
      <w:r w:rsidR="0037398C" w:rsidRPr="00CF20D4">
        <w:t xml:space="preserve">la caractéristique qui </w:t>
      </w:r>
      <w:r w:rsidR="0056337C" w:rsidRPr="00CF20D4">
        <w:t>accroit le plus fortement</w:t>
      </w:r>
      <w:r w:rsidR="0037398C" w:rsidRPr="00CF20D4">
        <w:t xml:space="preserve"> la probabilité de </w:t>
      </w:r>
      <w:r w:rsidR="00485DE7" w:rsidRPr="00CF20D4">
        <w:t xml:space="preserve">se </w:t>
      </w:r>
      <w:r w:rsidR="0037398C" w:rsidRPr="00CF20D4">
        <w:t xml:space="preserve">déclarer </w:t>
      </w:r>
      <w:r w:rsidR="00485DE7" w:rsidRPr="00CF20D4">
        <w:t>en</w:t>
      </w:r>
      <w:r w:rsidR="0037398C" w:rsidRPr="00CF20D4">
        <w:t xml:space="preserve"> mauvais ou très mauvais état de santé (</w:t>
      </w:r>
      <w:r w:rsidR="00B43A6B" w:rsidRPr="00CF20D4">
        <w:t>t</w:t>
      </w:r>
      <w:r w:rsidR="00120276" w:rsidRPr="00CF20D4">
        <w:t>ableau </w:t>
      </w:r>
      <w:r w:rsidR="0037398C" w:rsidRPr="00CF20D4">
        <w:t xml:space="preserve">complémentaire A). </w:t>
      </w:r>
    </w:p>
    <w:p w14:paraId="36BEFB7D" w14:textId="20F9CBF6" w:rsidR="00107808" w:rsidRPr="00CF20D4" w:rsidRDefault="000343E1" w:rsidP="000343E1">
      <w:pPr>
        <w:spacing w:after="0"/>
        <w:jc w:val="both"/>
      </w:pPr>
      <w:r w:rsidRPr="00CF20D4">
        <w:t>Parmi l’ensemble de la population, l</w:t>
      </w:r>
      <w:r w:rsidR="003321F4" w:rsidRPr="00CF20D4">
        <w:t xml:space="preserve">es personnes déclarant au moins une limitation fonctionnelle sévère ou modérée parmi les </w:t>
      </w:r>
      <w:r w:rsidR="001E77FF" w:rsidRPr="00CF20D4">
        <w:t>3</w:t>
      </w:r>
      <w:r w:rsidR="003321F4" w:rsidRPr="00CF20D4">
        <w:t xml:space="preserve"> listées dans l’enquête</w:t>
      </w:r>
      <w:r w:rsidR="0056337C" w:rsidRPr="00CF20D4">
        <w:t xml:space="preserve"> (</w:t>
      </w:r>
      <w:r w:rsidR="00B43A6B" w:rsidRPr="00CF20D4">
        <w:t>e</w:t>
      </w:r>
      <w:r w:rsidR="0056337C" w:rsidRPr="00CF20D4">
        <w:t>ncadré 2)</w:t>
      </w:r>
      <w:r w:rsidR="003321F4" w:rsidRPr="00CF20D4">
        <w:t xml:space="preserve"> </w:t>
      </w:r>
      <w:r w:rsidR="00107808" w:rsidRPr="00CF20D4">
        <w:t xml:space="preserve">se distinguent </w:t>
      </w:r>
      <w:r w:rsidR="00374838" w:rsidRPr="00CF20D4">
        <w:t>aussi</w:t>
      </w:r>
      <w:r w:rsidR="00107808" w:rsidRPr="00CF20D4">
        <w:t xml:space="preserve"> en rapportant </w:t>
      </w:r>
      <w:r w:rsidR="00BD6F3C" w:rsidRPr="00CF20D4">
        <w:t xml:space="preserve">près de </w:t>
      </w:r>
      <w:r w:rsidR="0038136A" w:rsidRPr="00CF20D4">
        <w:t>trois</w:t>
      </w:r>
      <w:r w:rsidR="00107808" w:rsidRPr="00CF20D4">
        <w:t xml:space="preserve"> fois plus souvent un état de santé mauvais ou très mauvais </w:t>
      </w:r>
      <w:r w:rsidR="00465D6B" w:rsidRPr="00CF20D4">
        <w:t>(11 </w:t>
      </w:r>
      <w:r w:rsidR="00107808" w:rsidRPr="00CF20D4">
        <w:t xml:space="preserve">% d’entre </w:t>
      </w:r>
      <w:r w:rsidR="00374838" w:rsidRPr="00CF20D4">
        <w:t>eux</w:t>
      </w:r>
      <w:r w:rsidR="00107808" w:rsidRPr="00CF20D4">
        <w:t xml:space="preserve">). Elles sont, toutefois, moins </w:t>
      </w:r>
      <w:r w:rsidR="0056337C" w:rsidRPr="00CF20D4">
        <w:t>concernées</w:t>
      </w:r>
      <w:r w:rsidR="00107808" w:rsidRPr="00CF20D4">
        <w:t xml:space="preserve"> que les personnes </w:t>
      </w:r>
      <w:r w:rsidRPr="00CF20D4">
        <w:t xml:space="preserve">identifiées comme </w:t>
      </w:r>
      <w:r w:rsidR="00107808" w:rsidRPr="00CF20D4">
        <w:t>handicapées, en particulier lorsqu’elles ne déclarent qu’une seule limitation fonctionnelle (5</w:t>
      </w:r>
      <w:r w:rsidR="00277AFE" w:rsidRPr="00CF20D4">
        <w:t> </w:t>
      </w:r>
      <w:r w:rsidR="00107808" w:rsidRPr="00CF20D4">
        <w:t>%</w:t>
      </w:r>
      <w:r w:rsidR="0038136A" w:rsidRPr="00CF20D4">
        <w:t xml:space="preserve"> se déclarent en mauvaise ou très </w:t>
      </w:r>
      <w:r w:rsidR="0038136A" w:rsidRPr="00CF20D4">
        <w:lastRenderedPageBreak/>
        <w:t>mauvaise santé</w:t>
      </w:r>
      <w:r w:rsidR="00107808" w:rsidRPr="00CF20D4">
        <w:t xml:space="preserve">). Les personnes ayant plusieurs limitations et celles en rapportant au moins une sévère </w:t>
      </w:r>
      <w:r w:rsidRPr="00CF20D4">
        <w:t>se sentent</w:t>
      </w:r>
      <w:r w:rsidR="00107808" w:rsidRPr="00CF20D4">
        <w:t xml:space="preserve"> en revanche plus souvent </w:t>
      </w:r>
      <w:r w:rsidRPr="00CF20D4">
        <w:t xml:space="preserve">en mauvaise ou très mauvaise </w:t>
      </w:r>
      <w:r w:rsidR="00374838" w:rsidRPr="00CF20D4">
        <w:t xml:space="preserve">état de </w:t>
      </w:r>
      <w:r w:rsidRPr="00CF20D4">
        <w:t>santé</w:t>
      </w:r>
      <w:r w:rsidR="0038136A" w:rsidRPr="00CF20D4">
        <w:t xml:space="preserve"> (réciproquement 20 % et 30 % d’entre elles)</w:t>
      </w:r>
      <w:r w:rsidR="00107808" w:rsidRPr="00CF20D4">
        <w:t xml:space="preserve">. La perception de l’état de santé varie également selon la nature des difficultés </w:t>
      </w:r>
      <w:r w:rsidR="00374838" w:rsidRPr="00CF20D4">
        <w:t>affirmées</w:t>
      </w:r>
      <w:r w:rsidR="00B26380" w:rsidRPr="00CF20D4">
        <w:t>, donc</w:t>
      </w:r>
      <w:r w:rsidR="00107808" w:rsidRPr="00CF20D4">
        <w:t xml:space="preserve">, les personnes présentant des limitations sensorielles (voir ou entendre) et motrices (monter un étage d'escalier ou marcher sur </w:t>
      </w:r>
      <w:r w:rsidR="0038136A" w:rsidRPr="00CF20D4">
        <w:t>500</w:t>
      </w:r>
      <w:r w:rsidR="00107808" w:rsidRPr="00CF20D4">
        <w:t>m)</w:t>
      </w:r>
      <w:r w:rsidRPr="00CF20D4">
        <w:t>,</w:t>
      </w:r>
      <w:r w:rsidR="00107808" w:rsidRPr="00CF20D4">
        <w:t xml:space="preserve"> sévères ou modérées</w:t>
      </w:r>
      <w:r w:rsidRPr="00CF20D4">
        <w:t>,</w:t>
      </w:r>
      <w:r w:rsidR="00107808" w:rsidRPr="00CF20D4">
        <w:t xml:space="preserve"> s’estiment </w:t>
      </w:r>
      <w:r w:rsidR="00596C42" w:rsidRPr="00CF20D4">
        <w:t xml:space="preserve">plus souvent </w:t>
      </w:r>
      <w:r w:rsidR="00107808" w:rsidRPr="00CF20D4">
        <w:t xml:space="preserve">en moins bonne santé que celles </w:t>
      </w:r>
      <w:r w:rsidR="00B26380" w:rsidRPr="00CF20D4">
        <w:t>qui affirment avoir</w:t>
      </w:r>
      <w:r w:rsidR="00107808" w:rsidRPr="00CF20D4">
        <w:t xml:space="preserve"> des limitations psychiques (se souvenir ou se concentrer). </w:t>
      </w:r>
    </w:p>
    <w:p w14:paraId="32165B55" w14:textId="77777777" w:rsidR="000C1D3C" w:rsidRPr="00CF20D4" w:rsidRDefault="000C1D3C" w:rsidP="000343E1">
      <w:pPr>
        <w:spacing w:after="0"/>
        <w:jc w:val="both"/>
      </w:pPr>
    </w:p>
    <w:p w14:paraId="4D7E5BAE" w14:textId="2A127289" w:rsidR="000C1D3C" w:rsidRPr="00CF20D4" w:rsidRDefault="000C1D3C" w:rsidP="00AA5919">
      <w:pPr>
        <w:spacing w:after="0"/>
        <w:jc w:val="both"/>
        <w:rPr>
          <w:b/>
          <w:bCs/>
        </w:rPr>
      </w:pPr>
      <w:r w:rsidRPr="00CF20D4">
        <w:rPr>
          <w:b/>
          <w:bCs/>
        </w:rPr>
        <w:t>25 % des personnes handicapées et 23 % de ceux ayant des limitations se déclarent en plus mauvais état de santé en novembre 2020 qu’en mai 2020</w:t>
      </w:r>
    </w:p>
    <w:p w14:paraId="0BEEB831" w14:textId="08A1439B" w:rsidR="00AA5919" w:rsidRPr="00CF20D4" w:rsidRDefault="00581148" w:rsidP="00AA5919">
      <w:pPr>
        <w:spacing w:after="0"/>
        <w:jc w:val="both"/>
      </w:pPr>
      <w:r w:rsidRPr="00CF20D4">
        <w:t>Les personnes handicapées</w:t>
      </w:r>
      <w:r w:rsidR="002A6523" w:rsidRPr="00CF20D4">
        <w:t xml:space="preserve"> en novembre 2020</w:t>
      </w:r>
      <w:r w:rsidRPr="00CF20D4">
        <w:t xml:space="preserve">, comme celles déclarant des limitations fonctionnelles, sont plus nombreuses à avoir connu une variation de leur état de santé entre mai </w:t>
      </w:r>
      <w:r w:rsidR="00B26380" w:rsidRPr="00CF20D4">
        <w:t xml:space="preserve">2020 </w:t>
      </w:r>
      <w:r w:rsidRPr="00CF20D4">
        <w:t>et novembre 2020</w:t>
      </w:r>
      <w:r w:rsidRPr="00CF20D4">
        <w:rPr>
          <w:vertAlign w:val="superscript"/>
        </w:rPr>
        <w:footnoteReference w:id="3"/>
      </w:r>
      <w:r w:rsidRPr="00CF20D4">
        <w:t xml:space="preserve"> que l’ensemble de la population. Parmi les personnes handicapées, 56 % déclarent l</w:t>
      </w:r>
      <w:r w:rsidR="00374838" w:rsidRPr="00CF20D4">
        <w:t>a</w:t>
      </w:r>
      <w:r w:rsidRPr="00CF20D4">
        <w:t xml:space="preserve"> même santé entre les deux périodes, contre 64 % </w:t>
      </w:r>
      <w:r w:rsidR="001C4475" w:rsidRPr="00CF20D4">
        <w:t xml:space="preserve">dans </w:t>
      </w:r>
      <w:r w:rsidRPr="00CF20D4">
        <w:t>l’ensemble de la population</w:t>
      </w:r>
      <w:r w:rsidR="008E3C8D" w:rsidRPr="00CF20D4">
        <w:t xml:space="preserve"> </w:t>
      </w:r>
      <w:r w:rsidR="001E77FF" w:rsidRPr="00CF20D4">
        <w:t xml:space="preserve">(tableau complémentaire C) </w:t>
      </w:r>
      <w:r w:rsidR="0092730D" w:rsidRPr="00CF20D4">
        <w:t>P</w:t>
      </w:r>
      <w:r w:rsidR="00A6509E" w:rsidRPr="00CF20D4">
        <w:t>armi</w:t>
      </w:r>
      <w:r w:rsidRPr="00CF20D4">
        <w:t xml:space="preserve"> </w:t>
      </w:r>
      <w:r w:rsidR="00A6509E" w:rsidRPr="00CF20D4">
        <w:t>les</w:t>
      </w:r>
      <w:r w:rsidR="0092730D" w:rsidRPr="00CF20D4">
        <w:t xml:space="preserve"> seules</w:t>
      </w:r>
      <w:r w:rsidRPr="00CF20D4">
        <w:t xml:space="preserve"> personnes pouvant connaitre une amélioration de leur état de santé,</w:t>
      </w:r>
      <w:r w:rsidR="004A0A1E" w:rsidRPr="00CF20D4">
        <w:t xml:space="preserve"> </w:t>
      </w:r>
      <w:r w:rsidR="00396FB0" w:rsidRPr="00CF20D4">
        <w:t>21 </w:t>
      </w:r>
      <w:r w:rsidR="004A0A1E" w:rsidRPr="00CF20D4">
        <w:t>% des personnes handicapées</w:t>
      </w:r>
      <w:r w:rsidRPr="00CF20D4">
        <w:t xml:space="preserve"> </w:t>
      </w:r>
      <w:r w:rsidR="0092730D" w:rsidRPr="00CF20D4">
        <w:t xml:space="preserve">au sens du </w:t>
      </w:r>
      <w:r w:rsidR="00B26380" w:rsidRPr="00CF20D4">
        <w:t>G</w:t>
      </w:r>
      <w:r w:rsidR="00C61A21" w:rsidRPr="00CF20D4">
        <w:t>ALI</w:t>
      </w:r>
      <w:r w:rsidR="00374838" w:rsidRPr="00CF20D4">
        <w:rPr>
          <w:rStyle w:val="Appelnotedebasdep"/>
        </w:rPr>
        <w:footnoteReference w:id="4"/>
      </w:r>
      <w:r w:rsidR="00374838" w:rsidRPr="00CF20D4">
        <w:t xml:space="preserve"> </w:t>
      </w:r>
      <w:r w:rsidR="0092730D" w:rsidRPr="00CF20D4">
        <w:t>ou</w:t>
      </w:r>
      <w:r w:rsidRPr="00CF20D4">
        <w:t xml:space="preserve"> présentant des limitations fonctionnelles se perçoivent en meilleur</w:t>
      </w:r>
      <w:r w:rsidR="004A0A1E" w:rsidRPr="00CF20D4">
        <w:t xml:space="preserve">e </w:t>
      </w:r>
      <w:r w:rsidRPr="00CF20D4">
        <w:t xml:space="preserve">santé </w:t>
      </w:r>
      <w:r w:rsidR="004A0A1E" w:rsidRPr="00CF20D4">
        <w:t xml:space="preserve">en </w:t>
      </w:r>
      <w:r w:rsidRPr="00CF20D4">
        <w:t>novembre 2020</w:t>
      </w:r>
      <w:r w:rsidR="004A0A1E" w:rsidRPr="00CF20D4">
        <w:t xml:space="preserve"> qu’en mai</w:t>
      </w:r>
      <w:r w:rsidR="00AA2E3C" w:rsidRPr="00CF20D4">
        <w:t xml:space="preserve"> de la même année</w:t>
      </w:r>
      <w:r w:rsidR="004A0A1E" w:rsidRPr="00CF20D4">
        <w:t xml:space="preserve"> (graphique 1</w:t>
      </w:r>
      <w:r w:rsidR="00B26380" w:rsidRPr="00CF20D4">
        <w:t xml:space="preserve">), pour </w:t>
      </w:r>
      <w:r w:rsidR="004A0A1E" w:rsidRPr="00CF20D4">
        <w:t>2</w:t>
      </w:r>
      <w:r w:rsidR="00B26380" w:rsidRPr="00CF20D4">
        <w:t>6</w:t>
      </w:r>
      <w:r w:rsidR="004A0A1E" w:rsidRPr="00CF20D4">
        <w:t xml:space="preserve"> % de</w:t>
      </w:r>
      <w:r w:rsidRPr="00CF20D4">
        <w:t xml:space="preserve"> l’ensemble d</w:t>
      </w:r>
      <w:r w:rsidR="00AA2E3C" w:rsidRPr="00CF20D4">
        <w:t>e la population</w:t>
      </w:r>
      <w:r w:rsidRPr="00CF20D4">
        <w:t xml:space="preserve"> Symétriquement, </w:t>
      </w:r>
      <w:r w:rsidR="004A0A1E" w:rsidRPr="00CF20D4">
        <w:t>parmi les personnes p</w:t>
      </w:r>
      <w:r w:rsidR="00804836" w:rsidRPr="00CF20D4">
        <w:t>ouvant</w:t>
      </w:r>
      <w:r w:rsidR="004A0A1E" w:rsidRPr="00CF20D4">
        <w:t xml:space="preserve"> connaitre une détérioration de leur état de santé</w:t>
      </w:r>
      <w:r w:rsidR="00AA2E3C" w:rsidRPr="00CF20D4">
        <w:t>,</w:t>
      </w:r>
      <w:r w:rsidR="004A0A1E" w:rsidRPr="00CF20D4">
        <w:t xml:space="preserve"> 2</w:t>
      </w:r>
      <w:r w:rsidR="00B26380" w:rsidRPr="00CF20D4">
        <w:t>5</w:t>
      </w:r>
      <w:r w:rsidR="004A0A1E" w:rsidRPr="00CF20D4">
        <w:t>% de</w:t>
      </w:r>
      <w:r w:rsidR="00804836" w:rsidRPr="00CF20D4">
        <w:t>s</w:t>
      </w:r>
      <w:r w:rsidR="004A0A1E" w:rsidRPr="00CF20D4">
        <w:t xml:space="preserve"> </w:t>
      </w:r>
      <w:r w:rsidRPr="00CF20D4">
        <w:t xml:space="preserve">personnes </w:t>
      </w:r>
      <w:r w:rsidR="00B17CBB" w:rsidRPr="00CF20D4">
        <w:t xml:space="preserve">handicapées et </w:t>
      </w:r>
      <w:r w:rsidR="00396FB0" w:rsidRPr="00CF20D4">
        <w:t>23 </w:t>
      </w:r>
      <w:r w:rsidR="004A0A1E" w:rsidRPr="00CF20D4">
        <w:t xml:space="preserve">% de </w:t>
      </w:r>
      <w:r w:rsidR="00B26380" w:rsidRPr="00CF20D4">
        <w:t>ceux</w:t>
      </w:r>
      <w:r w:rsidR="004A0A1E" w:rsidRPr="00CF20D4">
        <w:t xml:space="preserve"> </w:t>
      </w:r>
      <w:r w:rsidRPr="00CF20D4">
        <w:t xml:space="preserve">ayant des limitations se déclarent en plus mauvaise </w:t>
      </w:r>
      <w:r w:rsidR="00B26380" w:rsidRPr="00CF20D4">
        <w:t xml:space="preserve">état de </w:t>
      </w:r>
      <w:r w:rsidRPr="00CF20D4">
        <w:t>santé</w:t>
      </w:r>
      <w:r w:rsidR="004A0A1E" w:rsidRPr="00CF20D4">
        <w:t xml:space="preserve"> </w:t>
      </w:r>
      <w:r w:rsidRPr="00CF20D4">
        <w:t>en novembre</w:t>
      </w:r>
      <w:r w:rsidR="004A0A1E" w:rsidRPr="00CF20D4">
        <w:t xml:space="preserve"> 2020 </w:t>
      </w:r>
      <w:r w:rsidR="00804836" w:rsidRPr="00CF20D4">
        <w:t>qu’en</w:t>
      </w:r>
      <w:r w:rsidRPr="00CF20D4">
        <w:t xml:space="preserve"> mai 2020, contre 18 % dans l’ensemble de la population</w:t>
      </w:r>
      <w:r w:rsidR="00804836" w:rsidRPr="00CF20D4">
        <w:t>.</w:t>
      </w:r>
      <w:r w:rsidR="004A0A1E" w:rsidRPr="00CF20D4">
        <w:t xml:space="preserve"> La dégradation </w:t>
      </w:r>
      <w:r w:rsidR="00DC7D3E" w:rsidRPr="00CF20D4">
        <w:t xml:space="preserve">de l’état de santé </w:t>
      </w:r>
      <w:r w:rsidR="004A0A1E" w:rsidRPr="00CF20D4">
        <w:t xml:space="preserve">est </w:t>
      </w:r>
      <w:r w:rsidR="00DC7D3E" w:rsidRPr="00CF20D4">
        <w:t xml:space="preserve">plus forte </w:t>
      </w:r>
      <w:r w:rsidR="00AA5919" w:rsidRPr="00CF20D4">
        <w:t>parmi</w:t>
      </w:r>
      <w:r w:rsidR="00DC7D3E" w:rsidRPr="00CF20D4">
        <w:t xml:space="preserve"> les personnes</w:t>
      </w:r>
      <w:r w:rsidR="00AA5919" w:rsidRPr="00CF20D4">
        <w:t xml:space="preserve"> ayant été testées positives ou ayant déclaré avoir eu des symptômes fréquents d</w:t>
      </w:r>
      <w:r w:rsidR="000B693C" w:rsidRPr="00CF20D4">
        <w:t>u</w:t>
      </w:r>
      <w:r w:rsidR="00AA5919" w:rsidRPr="00CF20D4">
        <w:t xml:space="preserve"> Covid depuis le début de l’épidémie </w:t>
      </w:r>
      <w:r w:rsidR="00804836" w:rsidRPr="00CF20D4">
        <w:t>(</w:t>
      </w:r>
      <w:r w:rsidR="00AA5919" w:rsidRPr="00CF20D4">
        <w:t xml:space="preserve">que nous définirons aussi dans la suite de l’étude comme </w:t>
      </w:r>
      <w:r w:rsidR="001E77FF" w:rsidRPr="00CF20D4">
        <w:t>«</w:t>
      </w:r>
      <w:r w:rsidR="00AA5919" w:rsidRPr="00CF20D4">
        <w:t xml:space="preserve">exposées </w:t>
      </w:r>
      <w:r w:rsidR="000B693C" w:rsidRPr="00CF20D4">
        <w:t>au</w:t>
      </w:r>
      <w:r w:rsidR="00AA5919" w:rsidRPr="00CF20D4">
        <w:t xml:space="preserve"> Covid</w:t>
      </w:r>
      <w:r w:rsidR="00AA5919" w:rsidRPr="00CF20D4">
        <w:rPr>
          <w:rStyle w:val="Appelnotedebasdep"/>
        </w:rPr>
        <w:footnoteReference w:id="5"/>
      </w:r>
      <w:r w:rsidR="00AA5919" w:rsidRPr="00CF20D4">
        <w:t>»</w:t>
      </w:r>
      <w:r w:rsidR="00804836" w:rsidRPr="00CF20D4">
        <w:t>)</w:t>
      </w:r>
      <w:r w:rsidR="00DC7D3E" w:rsidRPr="00CF20D4">
        <w:t>.</w:t>
      </w:r>
    </w:p>
    <w:p w14:paraId="0AA2339B" w14:textId="77777777" w:rsidR="00AA2E3C" w:rsidRPr="00CF20D4" w:rsidRDefault="00AA2E3C" w:rsidP="00AA5919">
      <w:pPr>
        <w:spacing w:after="0"/>
        <w:jc w:val="both"/>
      </w:pPr>
    </w:p>
    <w:p w14:paraId="2929F3F6" w14:textId="77777777" w:rsidR="000C1D3C" w:rsidRPr="00CF20D4" w:rsidRDefault="000C1D3C" w:rsidP="000C1D3C">
      <w:pPr>
        <w:widowControl w:val="0"/>
        <w:spacing w:after="0"/>
        <w:jc w:val="both"/>
        <w:rPr>
          <w:rFonts w:cstheme="minorHAnsi"/>
          <w:b/>
        </w:rPr>
      </w:pPr>
      <w:r w:rsidRPr="00CF20D4">
        <w:rPr>
          <w:rFonts w:cstheme="minorHAnsi"/>
          <w:b/>
        </w:rPr>
        <w:t>La plus forte dégradation de l’état de santé déclaré des personnes handicapées est fortement liée au changement de situation de handicap de celles-ci entre mai et novembre 2020</w:t>
      </w:r>
    </w:p>
    <w:p w14:paraId="2343D7A3" w14:textId="1C8F1ACF" w:rsidR="00396FB0" w:rsidRPr="00CF20D4" w:rsidRDefault="006A047F" w:rsidP="00177CD2">
      <w:pPr>
        <w:spacing w:after="0"/>
        <w:jc w:val="both"/>
      </w:pPr>
      <w:r w:rsidRPr="00CF20D4">
        <w:t xml:space="preserve">La dégradation </w:t>
      </w:r>
      <w:r w:rsidR="002F2F59" w:rsidRPr="00CF20D4">
        <w:t>de l’état</w:t>
      </w:r>
      <w:r w:rsidRPr="00CF20D4">
        <w:t xml:space="preserve"> de santé </w:t>
      </w:r>
      <w:r w:rsidR="003159EB" w:rsidRPr="00CF20D4">
        <w:t>perçu</w:t>
      </w:r>
      <w:r w:rsidR="00374838" w:rsidRPr="00CF20D4">
        <w:t>e</w:t>
      </w:r>
      <w:r w:rsidR="003159EB" w:rsidRPr="00CF20D4">
        <w:t xml:space="preserve"> </w:t>
      </w:r>
      <w:r w:rsidRPr="00CF20D4">
        <w:t xml:space="preserve">des personnes handicapées </w:t>
      </w:r>
      <w:r w:rsidR="006229CC" w:rsidRPr="00CF20D4">
        <w:t xml:space="preserve">en novembre 2020 </w:t>
      </w:r>
      <w:r w:rsidRPr="00CF20D4">
        <w:t xml:space="preserve">est en grande partie </w:t>
      </w:r>
      <w:r w:rsidR="00CC6144" w:rsidRPr="00CF20D4">
        <w:t xml:space="preserve">liée </w:t>
      </w:r>
      <w:r w:rsidR="002F2F59" w:rsidRPr="00CF20D4">
        <w:t xml:space="preserve">au </w:t>
      </w:r>
      <w:r w:rsidR="00804836" w:rsidRPr="00CF20D4">
        <w:t xml:space="preserve">fait de </w:t>
      </w:r>
      <w:r w:rsidR="006229CC" w:rsidRPr="00CF20D4">
        <w:t>«</w:t>
      </w:r>
      <w:r w:rsidR="00804836" w:rsidRPr="00CF20D4">
        <w:t>devenir</w:t>
      </w:r>
      <w:r w:rsidR="006229CC" w:rsidRPr="00CF20D4">
        <w:t xml:space="preserve"> handicapé»</w:t>
      </w:r>
      <w:r w:rsidR="00804836" w:rsidRPr="00CF20D4">
        <w:t xml:space="preserve"> </w:t>
      </w:r>
      <w:r w:rsidR="005703CA" w:rsidRPr="00CF20D4">
        <w:t>entre mai et novembre 2020.</w:t>
      </w:r>
      <w:r w:rsidRPr="00CF20D4">
        <w:t xml:space="preserve"> </w:t>
      </w:r>
      <w:r w:rsidR="002F2F59" w:rsidRPr="00CF20D4">
        <w:t>Ainsi 33 % des</w:t>
      </w:r>
      <w:r w:rsidRPr="00CF20D4">
        <w:t xml:space="preserve"> </w:t>
      </w:r>
      <w:r w:rsidR="002F2F59" w:rsidRPr="00CF20D4">
        <w:t>personnes</w:t>
      </w:r>
      <w:r w:rsidR="005703CA" w:rsidRPr="00CF20D4">
        <w:t xml:space="preserve"> handicapées en novembre 2020 mais</w:t>
      </w:r>
      <w:r w:rsidRPr="00CF20D4">
        <w:t xml:space="preserve"> </w:t>
      </w:r>
      <w:r w:rsidR="005703CA" w:rsidRPr="00CF20D4">
        <w:t xml:space="preserve">qui ne l’étaient pas </w:t>
      </w:r>
      <w:r w:rsidR="00A20D39" w:rsidRPr="00CF20D4">
        <w:t>au mois de</w:t>
      </w:r>
      <w:r w:rsidRPr="00CF20D4">
        <w:t xml:space="preserve"> mai rapportent </w:t>
      </w:r>
      <w:r w:rsidR="005703CA" w:rsidRPr="00CF20D4">
        <w:t xml:space="preserve">une dégradation de leur état de santé. </w:t>
      </w:r>
      <w:r w:rsidR="00177CD2" w:rsidRPr="00CF20D4">
        <w:t>Toutes choses égales par ailleurs</w:t>
      </w:r>
      <w:r w:rsidR="009516B0" w:rsidRPr="00CF20D4">
        <w:t>, sur le champ restreint aux personnes dont l’état de santé peut se dégrader</w:t>
      </w:r>
      <w:r w:rsidR="00177CD2" w:rsidRPr="00CF20D4">
        <w:t xml:space="preserve">, le fait d’être devenu handicapé entre mai et novembre 2020 est la caractéristique qui influe le plus sur la probabilité de déclarer une santé dégradée en novembre par rapport à mai 2020, que les personnes aient été exposée </w:t>
      </w:r>
      <w:r w:rsidR="000B693C" w:rsidRPr="00CF20D4">
        <w:t>au</w:t>
      </w:r>
      <w:r w:rsidR="00177CD2" w:rsidRPr="00CF20D4">
        <w:t xml:space="preserve"> Covid ou non. Parmi les seules personnes exposées </w:t>
      </w:r>
      <w:r w:rsidR="000B693C" w:rsidRPr="00CF20D4">
        <w:t>au</w:t>
      </w:r>
      <w:r w:rsidR="00177CD2" w:rsidRPr="00CF20D4">
        <w:t xml:space="preserve"> Covid-19, </w:t>
      </w:r>
      <w:r w:rsidR="00C738D5" w:rsidRPr="00CF20D4">
        <w:t>celles</w:t>
      </w:r>
      <w:r w:rsidR="00177CD2" w:rsidRPr="00CF20D4">
        <w:t xml:space="preserve"> devenues handicapées ont une probabilité de déclarer une santé dégradée de 18 points supérieure </w:t>
      </w:r>
      <w:r w:rsidR="00C738D5" w:rsidRPr="00CF20D4">
        <w:t>aux</w:t>
      </w:r>
      <w:r w:rsidR="00177CD2" w:rsidRPr="00CF20D4">
        <w:t xml:space="preserve"> non handicapés</w:t>
      </w:r>
      <w:r w:rsidR="001E77FF" w:rsidRPr="00CF20D4">
        <w:t xml:space="preserve"> (tableau complémentaire B)</w:t>
      </w:r>
      <w:r w:rsidR="00177CD2" w:rsidRPr="00CF20D4">
        <w:t>. Chez les personnes non</w:t>
      </w:r>
      <w:r w:rsidR="001E77FF" w:rsidRPr="00CF20D4">
        <w:t>-</w:t>
      </w:r>
      <w:r w:rsidR="00177CD2" w:rsidRPr="00CF20D4">
        <w:t>exposées, cet écart est de 14 points entre personnes devenues handicapées et non</w:t>
      </w:r>
      <w:r w:rsidR="001E77FF" w:rsidRPr="00CF20D4">
        <w:t>-</w:t>
      </w:r>
      <w:r w:rsidR="00177CD2" w:rsidRPr="00CF20D4">
        <w:t xml:space="preserve">handicapées. </w:t>
      </w:r>
    </w:p>
    <w:p w14:paraId="63F8B899" w14:textId="2A436E66" w:rsidR="00177CD2" w:rsidRPr="00CF20D4" w:rsidRDefault="00396FB0" w:rsidP="00177CD2">
      <w:pPr>
        <w:spacing w:after="0"/>
        <w:jc w:val="both"/>
      </w:pPr>
      <w:r w:rsidRPr="00CF20D4">
        <w:lastRenderedPageBreak/>
        <w:t xml:space="preserve">Parmi les personnes déjà handicapées en mai 2020, en revanche, les évolutions de l’état de santé déclaré entre mai et </w:t>
      </w:r>
      <w:r w:rsidR="00B749E3" w:rsidRPr="00CF20D4">
        <w:t>novembre</w:t>
      </w:r>
      <w:r w:rsidRPr="00CF20D4">
        <w:t>, tant dans le sens d’une amélioration que d’une détérioration, sont les mêmes que celles de l’ensemble de la population.</w:t>
      </w:r>
      <w:r w:rsidR="00177CD2" w:rsidRPr="00CF20D4">
        <w:t xml:space="preserve">  </w:t>
      </w:r>
    </w:p>
    <w:p w14:paraId="7F1F065E" w14:textId="77777777" w:rsidR="000C1D3C" w:rsidRPr="00CF20D4" w:rsidRDefault="000C1D3C" w:rsidP="000C1D3C">
      <w:pPr>
        <w:spacing w:after="0"/>
        <w:jc w:val="both"/>
      </w:pPr>
    </w:p>
    <w:p w14:paraId="64443510" w14:textId="77777777" w:rsidR="000C1D3C" w:rsidRPr="00CF20D4" w:rsidRDefault="000C1D3C" w:rsidP="000C1D3C">
      <w:pPr>
        <w:pStyle w:val="Paragraphedeliste"/>
        <w:keepNext/>
        <w:spacing w:after="0"/>
        <w:ind w:left="0"/>
        <w:jc w:val="both"/>
      </w:pPr>
      <w:r w:rsidRPr="00CF20D4">
        <w:rPr>
          <w:b/>
        </w:rPr>
        <w:t>Tableau 1 : État de santé déclaré en novembre 2021 (en %)</w:t>
      </w:r>
    </w:p>
    <w:tbl>
      <w:tblPr>
        <w:tblW w:w="10340" w:type="dxa"/>
        <w:tblCellMar>
          <w:left w:w="0" w:type="dxa"/>
          <w:right w:w="0" w:type="dxa"/>
        </w:tblCellMar>
        <w:tblLook w:val="04A0" w:firstRow="1" w:lastRow="0" w:firstColumn="1" w:lastColumn="0" w:noHBand="0" w:noVBand="1"/>
      </w:tblPr>
      <w:tblGrid>
        <w:gridCol w:w="5020"/>
        <w:gridCol w:w="1620"/>
        <w:gridCol w:w="1200"/>
        <w:gridCol w:w="1660"/>
        <w:gridCol w:w="840"/>
      </w:tblGrid>
      <w:tr w:rsidR="000C1D3C" w:rsidRPr="00CF20D4" w14:paraId="5CA5F86E" w14:textId="77777777" w:rsidTr="00CB41F0">
        <w:trPr>
          <w:trHeight w:val="297"/>
        </w:trPr>
        <w:tc>
          <w:tcPr>
            <w:tcW w:w="5020" w:type="dxa"/>
            <w:tcBorders>
              <w:top w:val="single" w:sz="8" w:space="0" w:color="auto"/>
              <w:left w:val="single" w:sz="8" w:space="0" w:color="auto"/>
              <w:bottom w:val="single" w:sz="8" w:space="0" w:color="auto"/>
              <w:right w:val="single" w:sz="8" w:space="0" w:color="auto"/>
            </w:tcBorders>
            <w:shd w:val="clear" w:color="000000" w:fill="FFFFFF"/>
            <w:noWrap/>
            <w:tcMar>
              <w:top w:w="15" w:type="dxa"/>
              <w:left w:w="15" w:type="dxa"/>
              <w:bottom w:w="0" w:type="dxa"/>
              <w:right w:w="15" w:type="dxa"/>
            </w:tcMar>
            <w:vAlign w:val="center"/>
            <w:hideMark/>
          </w:tcPr>
          <w:p w14:paraId="27B49CD4" w14:textId="77777777" w:rsidR="000C1D3C" w:rsidRPr="00CF20D4" w:rsidRDefault="000C1D3C" w:rsidP="00CB41F0">
            <w:pPr>
              <w:rPr>
                <w:rFonts w:ascii="Arial" w:hAnsi="Arial" w:cs="Arial"/>
                <w:color w:val="000000"/>
                <w:sz w:val="16"/>
                <w:szCs w:val="16"/>
              </w:rPr>
            </w:pPr>
            <w:r w:rsidRPr="00CF20D4">
              <w:rPr>
                <w:rFonts w:ascii="Arial" w:hAnsi="Arial" w:cs="Arial"/>
                <w:color w:val="000000"/>
                <w:sz w:val="16"/>
                <w:szCs w:val="16"/>
              </w:rPr>
              <w:t> </w:t>
            </w:r>
          </w:p>
        </w:tc>
        <w:tc>
          <w:tcPr>
            <w:tcW w:w="1620" w:type="dxa"/>
            <w:tcBorders>
              <w:top w:val="single" w:sz="8" w:space="0" w:color="auto"/>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14:paraId="56F127B6" w14:textId="77777777" w:rsidR="000C1D3C" w:rsidRPr="00CF20D4" w:rsidRDefault="000C1D3C" w:rsidP="00CB41F0">
            <w:pPr>
              <w:jc w:val="center"/>
              <w:rPr>
                <w:rFonts w:ascii="Arial" w:hAnsi="Arial" w:cs="Arial"/>
                <w:color w:val="000000"/>
                <w:sz w:val="16"/>
                <w:szCs w:val="16"/>
              </w:rPr>
            </w:pPr>
            <w:r w:rsidRPr="00CF20D4">
              <w:rPr>
                <w:rFonts w:ascii="Arial" w:hAnsi="Arial" w:cs="Arial"/>
                <w:color w:val="000000"/>
                <w:sz w:val="16"/>
                <w:szCs w:val="16"/>
              </w:rPr>
              <w:t>Bon, très bon</w:t>
            </w:r>
          </w:p>
        </w:tc>
        <w:tc>
          <w:tcPr>
            <w:tcW w:w="1200" w:type="dxa"/>
            <w:tcBorders>
              <w:top w:val="single" w:sz="8" w:space="0" w:color="auto"/>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14:paraId="7C8D61E2" w14:textId="77777777" w:rsidR="000C1D3C" w:rsidRPr="00CF20D4" w:rsidRDefault="000C1D3C" w:rsidP="00CB41F0">
            <w:pPr>
              <w:jc w:val="center"/>
              <w:rPr>
                <w:rFonts w:ascii="Arial" w:hAnsi="Arial" w:cs="Arial"/>
                <w:color w:val="000000"/>
                <w:sz w:val="16"/>
                <w:szCs w:val="16"/>
              </w:rPr>
            </w:pPr>
            <w:r w:rsidRPr="00CF20D4">
              <w:rPr>
                <w:rFonts w:ascii="Arial" w:hAnsi="Arial" w:cs="Arial"/>
                <w:color w:val="000000"/>
                <w:sz w:val="16"/>
                <w:szCs w:val="16"/>
              </w:rPr>
              <w:t>Assez bon</w:t>
            </w:r>
          </w:p>
        </w:tc>
        <w:tc>
          <w:tcPr>
            <w:tcW w:w="1660" w:type="dxa"/>
            <w:tcBorders>
              <w:top w:val="single" w:sz="8" w:space="0" w:color="auto"/>
              <w:left w:val="nil"/>
              <w:bottom w:val="single" w:sz="8" w:space="0" w:color="auto"/>
              <w:right w:val="single" w:sz="8" w:space="0" w:color="auto"/>
            </w:tcBorders>
            <w:shd w:val="clear" w:color="000000" w:fill="FFFFFF"/>
            <w:tcMar>
              <w:top w:w="15" w:type="dxa"/>
              <w:left w:w="15" w:type="dxa"/>
              <w:bottom w:w="0" w:type="dxa"/>
              <w:right w:w="15" w:type="dxa"/>
            </w:tcMar>
            <w:vAlign w:val="center"/>
            <w:hideMark/>
          </w:tcPr>
          <w:p w14:paraId="56F1031A" w14:textId="77777777" w:rsidR="000C1D3C" w:rsidRPr="00CF20D4" w:rsidRDefault="000C1D3C" w:rsidP="00CB41F0">
            <w:pPr>
              <w:jc w:val="center"/>
              <w:rPr>
                <w:rFonts w:ascii="Arial" w:hAnsi="Arial" w:cs="Arial"/>
                <w:color w:val="000000"/>
                <w:sz w:val="16"/>
                <w:szCs w:val="16"/>
              </w:rPr>
            </w:pPr>
            <w:r w:rsidRPr="00CF20D4">
              <w:rPr>
                <w:rFonts w:ascii="Arial" w:hAnsi="Arial" w:cs="Arial"/>
                <w:color w:val="000000"/>
                <w:sz w:val="16"/>
                <w:szCs w:val="16"/>
              </w:rPr>
              <w:t>Mauvais, très mauvais</w:t>
            </w:r>
          </w:p>
        </w:tc>
        <w:tc>
          <w:tcPr>
            <w:tcW w:w="840" w:type="dxa"/>
            <w:tcBorders>
              <w:top w:val="single" w:sz="8" w:space="0" w:color="auto"/>
              <w:left w:val="nil"/>
              <w:bottom w:val="single" w:sz="8" w:space="0" w:color="auto"/>
              <w:right w:val="single" w:sz="8" w:space="0" w:color="auto"/>
            </w:tcBorders>
            <w:shd w:val="clear" w:color="000000" w:fill="FFFFFF"/>
            <w:tcMar>
              <w:top w:w="15" w:type="dxa"/>
              <w:left w:w="15" w:type="dxa"/>
              <w:bottom w:w="0" w:type="dxa"/>
              <w:right w:w="15" w:type="dxa"/>
            </w:tcMar>
            <w:vAlign w:val="center"/>
            <w:hideMark/>
          </w:tcPr>
          <w:p w14:paraId="7710DAC7" w14:textId="77777777" w:rsidR="000C1D3C" w:rsidRPr="00CF20D4" w:rsidRDefault="000C1D3C" w:rsidP="00CB41F0">
            <w:pPr>
              <w:jc w:val="center"/>
              <w:rPr>
                <w:rFonts w:ascii="Arial" w:hAnsi="Arial" w:cs="Arial"/>
                <w:color w:val="000000"/>
                <w:sz w:val="16"/>
                <w:szCs w:val="16"/>
              </w:rPr>
            </w:pPr>
            <w:r w:rsidRPr="00CF20D4">
              <w:rPr>
                <w:rFonts w:ascii="Arial" w:hAnsi="Arial" w:cs="Arial"/>
                <w:color w:val="000000"/>
                <w:sz w:val="16"/>
                <w:szCs w:val="16"/>
              </w:rPr>
              <w:t>Total</w:t>
            </w:r>
          </w:p>
        </w:tc>
      </w:tr>
      <w:tr w:rsidR="000C1D3C" w:rsidRPr="00CF20D4" w14:paraId="4E6B5598" w14:textId="77777777" w:rsidTr="00CB41F0">
        <w:trPr>
          <w:trHeight w:val="288"/>
        </w:trPr>
        <w:tc>
          <w:tcPr>
            <w:tcW w:w="5020" w:type="dxa"/>
            <w:tcBorders>
              <w:top w:val="nil"/>
              <w:left w:val="single" w:sz="8" w:space="0" w:color="auto"/>
              <w:bottom w:val="nil"/>
              <w:right w:val="single" w:sz="8" w:space="0" w:color="auto"/>
            </w:tcBorders>
            <w:shd w:val="clear" w:color="000000" w:fill="FFFFFF"/>
            <w:tcMar>
              <w:top w:w="15" w:type="dxa"/>
              <w:left w:w="15" w:type="dxa"/>
              <w:bottom w:w="0" w:type="dxa"/>
              <w:right w:w="15" w:type="dxa"/>
            </w:tcMar>
            <w:vAlign w:val="center"/>
            <w:hideMark/>
          </w:tcPr>
          <w:p w14:paraId="663882C7" w14:textId="77777777" w:rsidR="000C1D3C" w:rsidRPr="00CF20D4" w:rsidRDefault="000C1D3C" w:rsidP="00CB41F0">
            <w:pPr>
              <w:rPr>
                <w:rFonts w:ascii="Arial" w:hAnsi="Arial" w:cs="Arial"/>
                <w:b/>
                <w:bCs/>
                <w:color w:val="000000"/>
                <w:sz w:val="16"/>
                <w:szCs w:val="16"/>
              </w:rPr>
            </w:pPr>
            <w:r w:rsidRPr="00CF20D4">
              <w:rPr>
                <w:rFonts w:ascii="Arial" w:hAnsi="Arial" w:cs="Arial"/>
                <w:b/>
                <w:bCs/>
                <w:color w:val="000000"/>
                <w:sz w:val="16"/>
                <w:szCs w:val="16"/>
              </w:rPr>
              <w:t xml:space="preserve">Personnes handicapées au sens du GALI en novembre 2020, dont ...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14:paraId="20FDFEEF" w14:textId="77777777" w:rsidR="000C1D3C" w:rsidRPr="00CF20D4" w:rsidRDefault="000C1D3C" w:rsidP="00CB41F0">
            <w:pPr>
              <w:jc w:val="right"/>
              <w:rPr>
                <w:rFonts w:ascii="Arial" w:hAnsi="Arial" w:cs="Arial"/>
                <w:b/>
                <w:bCs/>
                <w:color w:val="000000"/>
                <w:sz w:val="16"/>
                <w:szCs w:val="16"/>
              </w:rPr>
            </w:pPr>
            <w:r w:rsidRPr="00CF20D4">
              <w:rPr>
                <w:rFonts w:ascii="Arial" w:hAnsi="Arial" w:cs="Arial"/>
                <w:b/>
                <w:bCs/>
                <w:color w:val="000000"/>
                <w:sz w:val="16"/>
                <w:szCs w:val="16"/>
              </w:rPr>
              <w:t>24</w:t>
            </w:r>
          </w:p>
        </w:tc>
        <w:tc>
          <w:tcPr>
            <w:tcW w:w="0" w:type="auto"/>
            <w:tcBorders>
              <w:top w:val="nil"/>
              <w:left w:val="single" w:sz="8" w:space="0" w:color="auto"/>
              <w:bottom w:val="nil"/>
              <w:right w:val="single" w:sz="8" w:space="0" w:color="auto"/>
            </w:tcBorders>
            <w:shd w:val="clear" w:color="000000" w:fill="FFFFFF"/>
            <w:noWrap/>
            <w:tcMar>
              <w:top w:w="15" w:type="dxa"/>
              <w:left w:w="15" w:type="dxa"/>
              <w:bottom w:w="0" w:type="dxa"/>
              <w:right w:w="15" w:type="dxa"/>
            </w:tcMar>
            <w:vAlign w:val="center"/>
            <w:hideMark/>
          </w:tcPr>
          <w:p w14:paraId="4B29ED37" w14:textId="77777777" w:rsidR="000C1D3C" w:rsidRPr="00CF20D4" w:rsidRDefault="000C1D3C" w:rsidP="00CB41F0">
            <w:pPr>
              <w:jc w:val="right"/>
              <w:rPr>
                <w:rFonts w:ascii="Arial" w:hAnsi="Arial" w:cs="Arial"/>
                <w:b/>
                <w:bCs/>
                <w:color w:val="000000"/>
                <w:sz w:val="16"/>
                <w:szCs w:val="16"/>
              </w:rPr>
            </w:pPr>
            <w:r w:rsidRPr="00CF20D4">
              <w:rPr>
                <w:rFonts w:ascii="Arial" w:hAnsi="Arial" w:cs="Arial"/>
                <w:b/>
                <w:bCs/>
                <w:color w:val="000000"/>
                <w:sz w:val="16"/>
                <w:szCs w:val="16"/>
              </w:rPr>
              <w:t>37</w:t>
            </w:r>
          </w:p>
        </w:tc>
        <w:tc>
          <w:tcPr>
            <w:tcW w:w="0" w:type="auto"/>
            <w:tcBorders>
              <w:top w:val="nil"/>
              <w:left w:val="nil"/>
              <w:bottom w:val="nil"/>
              <w:right w:val="single" w:sz="8" w:space="0" w:color="auto"/>
            </w:tcBorders>
            <w:shd w:val="clear" w:color="000000" w:fill="FFFFFF"/>
            <w:noWrap/>
            <w:tcMar>
              <w:top w:w="15" w:type="dxa"/>
              <w:left w:w="15" w:type="dxa"/>
              <w:bottom w:w="0" w:type="dxa"/>
              <w:right w:w="15" w:type="dxa"/>
            </w:tcMar>
            <w:vAlign w:val="center"/>
            <w:hideMark/>
          </w:tcPr>
          <w:p w14:paraId="227E4161" w14:textId="67CD34D4" w:rsidR="000C1D3C" w:rsidRPr="00CF20D4" w:rsidRDefault="000C1D3C" w:rsidP="00CB41F0">
            <w:pPr>
              <w:jc w:val="right"/>
              <w:rPr>
                <w:rFonts w:ascii="Arial" w:hAnsi="Arial" w:cs="Arial"/>
                <w:b/>
                <w:bCs/>
                <w:color w:val="000000"/>
                <w:sz w:val="16"/>
                <w:szCs w:val="16"/>
              </w:rPr>
            </w:pPr>
            <w:r w:rsidRPr="00CF20D4">
              <w:rPr>
                <w:rFonts w:ascii="Arial" w:hAnsi="Arial" w:cs="Arial"/>
                <w:b/>
                <w:bCs/>
                <w:color w:val="000000"/>
                <w:sz w:val="16"/>
                <w:szCs w:val="16"/>
              </w:rPr>
              <w:t>3</w:t>
            </w:r>
            <w:r w:rsidR="00C61A21" w:rsidRPr="00CF20D4">
              <w:rPr>
                <w:rFonts w:ascii="Arial" w:hAnsi="Arial" w:cs="Arial"/>
                <w:b/>
                <w:bCs/>
                <w:color w:val="000000"/>
                <w:sz w:val="16"/>
                <w:szCs w:val="16"/>
              </w:rPr>
              <w:t>9</w:t>
            </w:r>
          </w:p>
        </w:tc>
        <w:tc>
          <w:tcPr>
            <w:tcW w:w="0" w:type="auto"/>
            <w:tcBorders>
              <w:top w:val="nil"/>
              <w:left w:val="nil"/>
              <w:bottom w:val="nil"/>
              <w:right w:val="single" w:sz="8" w:space="0" w:color="auto"/>
            </w:tcBorders>
            <w:shd w:val="clear" w:color="000000" w:fill="FFFFFF"/>
            <w:noWrap/>
            <w:tcMar>
              <w:top w:w="15" w:type="dxa"/>
              <w:left w:w="15" w:type="dxa"/>
              <w:bottom w:w="0" w:type="dxa"/>
              <w:right w:w="15" w:type="dxa"/>
            </w:tcMar>
            <w:vAlign w:val="center"/>
            <w:hideMark/>
          </w:tcPr>
          <w:p w14:paraId="609EFD61" w14:textId="77777777" w:rsidR="000C1D3C" w:rsidRPr="00CF20D4" w:rsidRDefault="000C1D3C" w:rsidP="00CB41F0">
            <w:pPr>
              <w:jc w:val="right"/>
              <w:rPr>
                <w:rFonts w:ascii="Arial" w:hAnsi="Arial" w:cs="Arial"/>
                <w:b/>
                <w:bCs/>
                <w:color w:val="000000"/>
                <w:sz w:val="16"/>
                <w:szCs w:val="16"/>
              </w:rPr>
            </w:pPr>
            <w:r w:rsidRPr="00CF20D4">
              <w:rPr>
                <w:rFonts w:ascii="Arial" w:hAnsi="Arial" w:cs="Arial"/>
                <w:b/>
                <w:bCs/>
                <w:color w:val="000000"/>
                <w:sz w:val="16"/>
                <w:szCs w:val="16"/>
              </w:rPr>
              <w:t>100</w:t>
            </w:r>
          </w:p>
        </w:tc>
      </w:tr>
      <w:tr w:rsidR="000C1D3C" w:rsidRPr="00CF20D4" w14:paraId="76165393" w14:textId="77777777" w:rsidTr="00CB41F0">
        <w:trPr>
          <w:trHeight w:val="144"/>
        </w:trPr>
        <w:tc>
          <w:tcPr>
            <w:tcW w:w="5020" w:type="dxa"/>
            <w:tcBorders>
              <w:top w:val="nil"/>
              <w:left w:val="single" w:sz="8" w:space="0" w:color="auto"/>
              <w:bottom w:val="nil"/>
              <w:right w:val="single" w:sz="8" w:space="0" w:color="auto"/>
            </w:tcBorders>
            <w:shd w:val="clear" w:color="000000" w:fill="FFFFFF"/>
            <w:tcMar>
              <w:top w:w="15" w:type="dxa"/>
              <w:left w:w="135" w:type="dxa"/>
              <w:bottom w:w="0" w:type="dxa"/>
              <w:right w:w="15" w:type="dxa"/>
            </w:tcMar>
            <w:vAlign w:val="center"/>
            <w:hideMark/>
          </w:tcPr>
          <w:p w14:paraId="06BF7C84" w14:textId="02AA0CE4" w:rsidR="000C1D3C" w:rsidRPr="00CF20D4" w:rsidRDefault="000C1D3C" w:rsidP="00CB41F0">
            <w:pPr>
              <w:ind w:firstLineChars="100" w:firstLine="160"/>
              <w:rPr>
                <w:rFonts w:ascii="Arial" w:hAnsi="Arial" w:cs="Arial"/>
                <w:color w:val="000000"/>
                <w:sz w:val="16"/>
                <w:szCs w:val="16"/>
              </w:rPr>
            </w:pPr>
            <w:r w:rsidRPr="00CF20D4">
              <w:rPr>
                <w:rFonts w:ascii="Arial" w:hAnsi="Arial" w:cs="Arial"/>
                <w:color w:val="000000"/>
                <w:sz w:val="16"/>
                <w:szCs w:val="16"/>
              </w:rPr>
              <w:t>... déjà identifiées comme handicapés en mai 2020</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14:paraId="7B1894B0" w14:textId="77777777" w:rsidR="000C1D3C" w:rsidRPr="00CF20D4" w:rsidRDefault="000C1D3C" w:rsidP="00CB41F0">
            <w:pPr>
              <w:jc w:val="right"/>
              <w:rPr>
                <w:rFonts w:ascii="Arial" w:hAnsi="Arial" w:cs="Arial"/>
                <w:color w:val="000000"/>
                <w:sz w:val="16"/>
                <w:szCs w:val="16"/>
              </w:rPr>
            </w:pPr>
            <w:r w:rsidRPr="00CF20D4">
              <w:rPr>
                <w:rFonts w:ascii="Arial" w:hAnsi="Arial" w:cs="Arial"/>
                <w:color w:val="000000"/>
                <w:sz w:val="16"/>
                <w:szCs w:val="16"/>
              </w:rPr>
              <w:t>13</w:t>
            </w:r>
          </w:p>
        </w:tc>
        <w:tc>
          <w:tcPr>
            <w:tcW w:w="0" w:type="auto"/>
            <w:tcBorders>
              <w:top w:val="nil"/>
              <w:left w:val="single" w:sz="8" w:space="0" w:color="auto"/>
              <w:bottom w:val="nil"/>
              <w:right w:val="single" w:sz="8" w:space="0" w:color="auto"/>
            </w:tcBorders>
            <w:shd w:val="clear" w:color="000000" w:fill="FFFFFF"/>
            <w:noWrap/>
            <w:tcMar>
              <w:top w:w="15" w:type="dxa"/>
              <w:left w:w="15" w:type="dxa"/>
              <w:bottom w:w="0" w:type="dxa"/>
              <w:right w:w="15" w:type="dxa"/>
            </w:tcMar>
            <w:vAlign w:val="center"/>
            <w:hideMark/>
          </w:tcPr>
          <w:p w14:paraId="790D21BD" w14:textId="77777777" w:rsidR="000C1D3C" w:rsidRPr="00CF20D4" w:rsidRDefault="000C1D3C" w:rsidP="00CB41F0">
            <w:pPr>
              <w:jc w:val="right"/>
              <w:rPr>
                <w:rFonts w:ascii="Arial" w:hAnsi="Arial" w:cs="Arial"/>
                <w:color w:val="000000"/>
                <w:sz w:val="16"/>
                <w:szCs w:val="16"/>
              </w:rPr>
            </w:pPr>
            <w:r w:rsidRPr="00CF20D4">
              <w:rPr>
                <w:rFonts w:ascii="Arial" w:hAnsi="Arial" w:cs="Arial"/>
                <w:color w:val="000000"/>
                <w:sz w:val="16"/>
                <w:szCs w:val="16"/>
              </w:rPr>
              <w:t>35</w:t>
            </w:r>
          </w:p>
        </w:tc>
        <w:tc>
          <w:tcPr>
            <w:tcW w:w="0" w:type="auto"/>
            <w:tcBorders>
              <w:top w:val="nil"/>
              <w:left w:val="nil"/>
              <w:bottom w:val="nil"/>
              <w:right w:val="single" w:sz="8" w:space="0" w:color="auto"/>
            </w:tcBorders>
            <w:shd w:val="clear" w:color="000000" w:fill="FFFFFF"/>
            <w:noWrap/>
            <w:tcMar>
              <w:top w:w="15" w:type="dxa"/>
              <w:left w:w="15" w:type="dxa"/>
              <w:bottom w:w="0" w:type="dxa"/>
              <w:right w:w="15" w:type="dxa"/>
            </w:tcMar>
            <w:vAlign w:val="center"/>
            <w:hideMark/>
          </w:tcPr>
          <w:p w14:paraId="07D44EF8" w14:textId="77777777" w:rsidR="000C1D3C" w:rsidRPr="00CF20D4" w:rsidRDefault="000C1D3C" w:rsidP="00CB41F0">
            <w:pPr>
              <w:jc w:val="right"/>
              <w:rPr>
                <w:rFonts w:ascii="Arial" w:hAnsi="Arial" w:cs="Arial"/>
                <w:color w:val="000000"/>
                <w:sz w:val="16"/>
                <w:szCs w:val="16"/>
              </w:rPr>
            </w:pPr>
            <w:r w:rsidRPr="00CF20D4">
              <w:rPr>
                <w:rFonts w:ascii="Arial" w:hAnsi="Arial" w:cs="Arial"/>
                <w:color w:val="000000"/>
                <w:sz w:val="16"/>
                <w:szCs w:val="16"/>
              </w:rPr>
              <w:t>53</w:t>
            </w:r>
          </w:p>
        </w:tc>
        <w:tc>
          <w:tcPr>
            <w:tcW w:w="0" w:type="auto"/>
            <w:tcBorders>
              <w:top w:val="nil"/>
              <w:left w:val="nil"/>
              <w:bottom w:val="nil"/>
              <w:right w:val="single" w:sz="8" w:space="0" w:color="auto"/>
            </w:tcBorders>
            <w:shd w:val="clear" w:color="000000" w:fill="FFFFFF"/>
            <w:noWrap/>
            <w:tcMar>
              <w:top w:w="15" w:type="dxa"/>
              <w:left w:w="15" w:type="dxa"/>
              <w:bottom w:w="0" w:type="dxa"/>
              <w:right w:w="15" w:type="dxa"/>
            </w:tcMar>
            <w:vAlign w:val="center"/>
            <w:hideMark/>
          </w:tcPr>
          <w:p w14:paraId="76E62495" w14:textId="77777777" w:rsidR="000C1D3C" w:rsidRPr="00CF20D4" w:rsidRDefault="000C1D3C" w:rsidP="00CB41F0">
            <w:pPr>
              <w:jc w:val="right"/>
              <w:rPr>
                <w:rFonts w:ascii="Arial" w:hAnsi="Arial" w:cs="Arial"/>
                <w:color w:val="000000"/>
                <w:sz w:val="16"/>
                <w:szCs w:val="16"/>
              </w:rPr>
            </w:pPr>
            <w:r w:rsidRPr="00CF20D4">
              <w:rPr>
                <w:rFonts w:ascii="Arial" w:hAnsi="Arial" w:cs="Arial"/>
                <w:color w:val="000000"/>
                <w:sz w:val="16"/>
                <w:szCs w:val="16"/>
              </w:rPr>
              <w:t>100</w:t>
            </w:r>
          </w:p>
        </w:tc>
      </w:tr>
      <w:tr w:rsidR="000C1D3C" w:rsidRPr="00CF20D4" w14:paraId="42ED9AD1" w14:textId="77777777" w:rsidTr="00CB41F0">
        <w:trPr>
          <w:trHeight w:val="153"/>
        </w:trPr>
        <w:tc>
          <w:tcPr>
            <w:tcW w:w="5020" w:type="dxa"/>
            <w:tcBorders>
              <w:top w:val="nil"/>
              <w:left w:val="single" w:sz="8" w:space="0" w:color="auto"/>
              <w:bottom w:val="nil"/>
              <w:right w:val="single" w:sz="8" w:space="0" w:color="auto"/>
            </w:tcBorders>
            <w:shd w:val="clear" w:color="000000" w:fill="FFFFFF"/>
            <w:tcMar>
              <w:top w:w="15" w:type="dxa"/>
              <w:left w:w="135" w:type="dxa"/>
              <w:bottom w:w="0" w:type="dxa"/>
              <w:right w:w="15" w:type="dxa"/>
            </w:tcMar>
            <w:vAlign w:val="center"/>
            <w:hideMark/>
          </w:tcPr>
          <w:p w14:paraId="51911A86" w14:textId="50BD3E6D" w:rsidR="000C1D3C" w:rsidRPr="00CF20D4" w:rsidRDefault="000C1D3C" w:rsidP="00CB41F0">
            <w:pPr>
              <w:ind w:firstLineChars="100" w:firstLine="160"/>
              <w:rPr>
                <w:rFonts w:ascii="Arial" w:hAnsi="Arial" w:cs="Arial"/>
                <w:color w:val="000000"/>
                <w:sz w:val="16"/>
                <w:szCs w:val="16"/>
              </w:rPr>
            </w:pPr>
            <w:r w:rsidRPr="00CF20D4">
              <w:rPr>
                <w:rFonts w:ascii="Arial" w:hAnsi="Arial" w:cs="Arial"/>
                <w:color w:val="000000"/>
                <w:sz w:val="16"/>
                <w:szCs w:val="16"/>
              </w:rPr>
              <w:t>... non identifiées comme handicapés en mai 2020</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14:paraId="46B364B7" w14:textId="77777777" w:rsidR="000C1D3C" w:rsidRPr="00CF20D4" w:rsidRDefault="000C1D3C" w:rsidP="00CB41F0">
            <w:pPr>
              <w:jc w:val="right"/>
              <w:rPr>
                <w:rFonts w:ascii="Arial" w:hAnsi="Arial" w:cs="Arial"/>
                <w:color w:val="000000"/>
                <w:sz w:val="16"/>
                <w:szCs w:val="16"/>
              </w:rPr>
            </w:pPr>
            <w:r w:rsidRPr="00CF20D4">
              <w:rPr>
                <w:rFonts w:ascii="Arial" w:hAnsi="Arial" w:cs="Arial"/>
                <w:color w:val="000000"/>
                <w:sz w:val="16"/>
                <w:szCs w:val="16"/>
              </w:rPr>
              <w:t>34</w:t>
            </w:r>
          </w:p>
        </w:tc>
        <w:tc>
          <w:tcPr>
            <w:tcW w:w="0" w:type="auto"/>
            <w:tcBorders>
              <w:top w:val="nil"/>
              <w:left w:val="single" w:sz="8" w:space="0" w:color="auto"/>
              <w:bottom w:val="nil"/>
              <w:right w:val="single" w:sz="8" w:space="0" w:color="auto"/>
            </w:tcBorders>
            <w:shd w:val="clear" w:color="000000" w:fill="FFFFFF"/>
            <w:noWrap/>
            <w:tcMar>
              <w:top w:w="15" w:type="dxa"/>
              <w:left w:w="15" w:type="dxa"/>
              <w:bottom w:w="0" w:type="dxa"/>
              <w:right w:w="15" w:type="dxa"/>
            </w:tcMar>
            <w:vAlign w:val="center"/>
            <w:hideMark/>
          </w:tcPr>
          <w:p w14:paraId="6B2B98BE" w14:textId="77777777" w:rsidR="000C1D3C" w:rsidRPr="00CF20D4" w:rsidRDefault="000C1D3C" w:rsidP="00CB41F0">
            <w:pPr>
              <w:jc w:val="right"/>
              <w:rPr>
                <w:rFonts w:ascii="Arial" w:hAnsi="Arial" w:cs="Arial"/>
                <w:color w:val="000000"/>
                <w:sz w:val="16"/>
                <w:szCs w:val="16"/>
              </w:rPr>
            </w:pPr>
            <w:r w:rsidRPr="00CF20D4">
              <w:rPr>
                <w:rFonts w:ascii="Arial" w:hAnsi="Arial" w:cs="Arial"/>
                <w:color w:val="000000"/>
                <w:sz w:val="16"/>
                <w:szCs w:val="16"/>
              </w:rPr>
              <w:t>40</w:t>
            </w:r>
          </w:p>
        </w:tc>
        <w:tc>
          <w:tcPr>
            <w:tcW w:w="0" w:type="auto"/>
            <w:tcBorders>
              <w:top w:val="nil"/>
              <w:left w:val="nil"/>
              <w:bottom w:val="nil"/>
              <w:right w:val="single" w:sz="8" w:space="0" w:color="auto"/>
            </w:tcBorders>
            <w:shd w:val="clear" w:color="000000" w:fill="FFFFFF"/>
            <w:noWrap/>
            <w:tcMar>
              <w:top w:w="15" w:type="dxa"/>
              <w:left w:w="15" w:type="dxa"/>
              <w:bottom w:w="0" w:type="dxa"/>
              <w:right w:w="15" w:type="dxa"/>
            </w:tcMar>
            <w:vAlign w:val="center"/>
            <w:hideMark/>
          </w:tcPr>
          <w:p w14:paraId="028FB02E" w14:textId="77777777" w:rsidR="000C1D3C" w:rsidRPr="00CF20D4" w:rsidRDefault="000C1D3C" w:rsidP="00CB41F0">
            <w:pPr>
              <w:jc w:val="right"/>
              <w:rPr>
                <w:rFonts w:ascii="Arial" w:hAnsi="Arial" w:cs="Arial"/>
                <w:color w:val="000000"/>
                <w:sz w:val="16"/>
                <w:szCs w:val="16"/>
              </w:rPr>
            </w:pPr>
            <w:r w:rsidRPr="00CF20D4">
              <w:rPr>
                <w:rFonts w:ascii="Arial" w:hAnsi="Arial" w:cs="Arial"/>
                <w:color w:val="000000"/>
                <w:sz w:val="16"/>
                <w:szCs w:val="16"/>
              </w:rPr>
              <w:t>26</w:t>
            </w:r>
          </w:p>
        </w:tc>
        <w:tc>
          <w:tcPr>
            <w:tcW w:w="0" w:type="auto"/>
            <w:tcBorders>
              <w:top w:val="nil"/>
              <w:left w:val="nil"/>
              <w:bottom w:val="nil"/>
              <w:right w:val="single" w:sz="8" w:space="0" w:color="auto"/>
            </w:tcBorders>
            <w:shd w:val="clear" w:color="000000" w:fill="FFFFFF"/>
            <w:noWrap/>
            <w:tcMar>
              <w:top w:w="15" w:type="dxa"/>
              <w:left w:w="15" w:type="dxa"/>
              <w:bottom w:w="0" w:type="dxa"/>
              <w:right w:w="15" w:type="dxa"/>
            </w:tcMar>
            <w:vAlign w:val="center"/>
            <w:hideMark/>
          </w:tcPr>
          <w:p w14:paraId="5D6691A0" w14:textId="77777777" w:rsidR="000C1D3C" w:rsidRPr="00CF20D4" w:rsidRDefault="000C1D3C" w:rsidP="00CB41F0">
            <w:pPr>
              <w:jc w:val="right"/>
              <w:rPr>
                <w:rFonts w:ascii="Arial" w:hAnsi="Arial" w:cs="Arial"/>
                <w:color w:val="000000"/>
                <w:sz w:val="16"/>
                <w:szCs w:val="16"/>
              </w:rPr>
            </w:pPr>
            <w:r w:rsidRPr="00CF20D4">
              <w:rPr>
                <w:rFonts w:ascii="Arial" w:hAnsi="Arial" w:cs="Arial"/>
                <w:color w:val="000000"/>
                <w:sz w:val="16"/>
                <w:szCs w:val="16"/>
              </w:rPr>
              <w:t>100</w:t>
            </w:r>
          </w:p>
        </w:tc>
      </w:tr>
      <w:tr w:rsidR="000C1D3C" w:rsidRPr="00CF20D4" w14:paraId="33B98215" w14:textId="77777777" w:rsidTr="00CB41F0">
        <w:trPr>
          <w:trHeight w:val="432"/>
        </w:trPr>
        <w:tc>
          <w:tcPr>
            <w:tcW w:w="5020" w:type="dxa"/>
            <w:tcBorders>
              <w:top w:val="single" w:sz="8" w:space="0" w:color="auto"/>
              <w:left w:val="single" w:sz="8" w:space="0" w:color="auto"/>
              <w:bottom w:val="nil"/>
              <w:right w:val="single" w:sz="8" w:space="0" w:color="auto"/>
            </w:tcBorders>
            <w:shd w:val="clear" w:color="000000" w:fill="FFFFFF"/>
            <w:tcMar>
              <w:top w:w="15" w:type="dxa"/>
              <w:left w:w="15" w:type="dxa"/>
              <w:bottom w:w="0" w:type="dxa"/>
              <w:right w:w="15" w:type="dxa"/>
            </w:tcMar>
            <w:vAlign w:val="center"/>
            <w:hideMark/>
          </w:tcPr>
          <w:p w14:paraId="30591FCA" w14:textId="77777777" w:rsidR="000C1D3C" w:rsidRPr="00CF20D4" w:rsidRDefault="000C1D3C" w:rsidP="00CB41F0">
            <w:pPr>
              <w:rPr>
                <w:rFonts w:ascii="Arial" w:hAnsi="Arial" w:cs="Arial"/>
                <w:b/>
                <w:bCs/>
                <w:color w:val="000000"/>
                <w:sz w:val="16"/>
                <w:szCs w:val="16"/>
              </w:rPr>
            </w:pPr>
            <w:r w:rsidRPr="00CF20D4">
              <w:rPr>
                <w:rFonts w:ascii="Arial" w:hAnsi="Arial" w:cs="Arial"/>
                <w:b/>
                <w:bCs/>
                <w:color w:val="000000"/>
                <w:sz w:val="16"/>
                <w:szCs w:val="16"/>
              </w:rPr>
              <w:t>Personnes déclarant au moins une limitation fonctionnelle sévère ou modérée en novembre 2020, dont :</w:t>
            </w:r>
          </w:p>
        </w:tc>
        <w:tc>
          <w:tcPr>
            <w:tcW w:w="0" w:type="auto"/>
            <w:tcBorders>
              <w:top w:val="single" w:sz="8" w:space="0" w:color="auto"/>
              <w:left w:val="nil"/>
              <w:bottom w:val="nil"/>
              <w:right w:val="nil"/>
            </w:tcBorders>
            <w:shd w:val="clear" w:color="000000" w:fill="FFFFFF"/>
            <w:noWrap/>
            <w:tcMar>
              <w:top w:w="15" w:type="dxa"/>
              <w:left w:w="15" w:type="dxa"/>
              <w:bottom w:w="0" w:type="dxa"/>
              <w:right w:w="15" w:type="dxa"/>
            </w:tcMar>
            <w:vAlign w:val="center"/>
            <w:hideMark/>
          </w:tcPr>
          <w:p w14:paraId="66255662" w14:textId="77777777" w:rsidR="000C1D3C" w:rsidRPr="00CF20D4" w:rsidRDefault="000C1D3C" w:rsidP="00CB41F0">
            <w:pPr>
              <w:jc w:val="right"/>
              <w:rPr>
                <w:rFonts w:ascii="Arial" w:hAnsi="Arial" w:cs="Arial"/>
                <w:b/>
                <w:bCs/>
                <w:color w:val="000000"/>
                <w:sz w:val="16"/>
                <w:szCs w:val="16"/>
              </w:rPr>
            </w:pPr>
            <w:r w:rsidRPr="00CF20D4">
              <w:rPr>
                <w:rFonts w:ascii="Arial" w:hAnsi="Arial" w:cs="Arial"/>
                <w:b/>
                <w:bCs/>
                <w:color w:val="000000"/>
                <w:sz w:val="16"/>
                <w:szCs w:val="16"/>
              </w:rPr>
              <w:t>51</w:t>
            </w:r>
          </w:p>
        </w:tc>
        <w:tc>
          <w:tcPr>
            <w:tcW w:w="0" w:type="auto"/>
            <w:tcBorders>
              <w:top w:val="single" w:sz="8" w:space="0" w:color="auto"/>
              <w:left w:val="single" w:sz="8" w:space="0" w:color="auto"/>
              <w:bottom w:val="nil"/>
              <w:right w:val="single" w:sz="8" w:space="0" w:color="auto"/>
            </w:tcBorders>
            <w:shd w:val="clear" w:color="000000" w:fill="FFFFFF"/>
            <w:noWrap/>
            <w:tcMar>
              <w:top w:w="15" w:type="dxa"/>
              <w:left w:w="15" w:type="dxa"/>
              <w:bottom w:w="0" w:type="dxa"/>
              <w:right w:w="15" w:type="dxa"/>
            </w:tcMar>
            <w:vAlign w:val="center"/>
            <w:hideMark/>
          </w:tcPr>
          <w:p w14:paraId="416FCAD0" w14:textId="77777777" w:rsidR="000C1D3C" w:rsidRPr="00CF20D4" w:rsidRDefault="000C1D3C" w:rsidP="00CB41F0">
            <w:pPr>
              <w:jc w:val="right"/>
              <w:rPr>
                <w:rFonts w:ascii="Arial" w:hAnsi="Arial" w:cs="Arial"/>
                <w:b/>
                <w:bCs/>
                <w:color w:val="000000"/>
                <w:sz w:val="16"/>
                <w:szCs w:val="16"/>
              </w:rPr>
            </w:pPr>
            <w:r w:rsidRPr="00CF20D4">
              <w:rPr>
                <w:rFonts w:ascii="Arial" w:hAnsi="Arial" w:cs="Arial"/>
                <w:b/>
                <w:bCs/>
                <w:color w:val="000000"/>
                <w:sz w:val="16"/>
                <w:szCs w:val="16"/>
              </w:rPr>
              <w:t>38</w:t>
            </w:r>
          </w:p>
        </w:tc>
        <w:tc>
          <w:tcPr>
            <w:tcW w:w="0" w:type="auto"/>
            <w:tcBorders>
              <w:top w:val="single" w:sz="8" w:space="0" w:color="auto"/>
              <w:left w:val="nil"/>
              <w:bottom w:val="nil"/>
              <w:right w:val="single" w:sz="8" w:space="0" w:color="auto"/>
            </w:tcBorders>
            <w:shd w:val="clear" w:color="000000" w:fill="FFFFFF"/>
            <w:noWrap/>
            <w:tcMar>
              <w:top w:w="15" w:type="dxa"/>
              <w:left w:w="15" w:type="dxa"/>
              <w:bottom w:w="0" w:type="dxa"/>
              <w:right w:w="15" w:type="dxa"/>
            </w:tcMar>
            <w:vAlign w:val="center"/>
            <w:hideMark/>
          </w:tcPr>
          <w:p w14:paraId="78C465E6" w14:textId="77777777" w:rsidR="000C1D3C" w:rsidRPr="00CF20D4" w:rsidRDefault="000C1D3C" w:rsidP="00CB41F0">
            <w:pPr>
              <w:jc w:val="right"/>
              <w:rPr>
                <w:rFonts w:ascii="Arial" w:hAnsi="Arial" w:cs="Arial"/>
                <w:b/>
                <w:bCs/>
                <w:color w:val="000000"/>
                <w:sz w:val="16"/>
                <w:szCs w:val="16"/>
              </w:rPr>
            </w:pPr>
            <w:r w:rsidRPr="00CF20D4">
              <w:rPr>
                <w:rFonts w:ascii="Arial" w:hAnsi="Arial" w:cs="Arial"/>
                <w:b/>
                <w:bCs/>
                <w:color w:val="000000"/>
                <w:sz w:val="16"/>
                <w:szCs w:val="16"/>
              </w:rPr>
              <w:t>11</w:t>
            </w:r>
          </w:p>
        </w:tc>
        <w:tc>
          <w:tcPr>
            <w:tcW w:w="0" w:type="auto"/>
            <w:tcBorders>
              <w:top w:val="single" w:sz="8" w:space="0" w:color="auto"/>
              <w:left w:val="nil"/>
              <w:bottom w:val="nil"/>
              <w:right w:val="single" w:sz="8" w:space="0" w:color="auto"/>
            </w:tcBorders>
            <w:shd w:val="clear" w:color="000000" w:fill="FFFFFF"/>
            <w:noWrap/>
            <w:tcMar>
              <w:top w:w="15" w:type="dxa"/>
              <w:left w:w="15" w:type="dxa"/>
              <w:bottom w:w="0" w:type="dxa"/>
              <w:right w:w="15" w:type="dxa"/>
            </w:tcMar>
            <w:vAlign w:val="center"/>
            <w:hideMark/>
          </w:tcPr>
          <w:p w14:paraId="21862EAE" w14:textId="77777777" w:rsidR="000C1D3C" w:rsidRPr="00CF20D4" w:rsidRDefault="000C1D3C" w:rsidP="00CB41F0">
            <w:pPr>
              <w:jc w:val="right"/>
              <w:rPr>
                <w:rFonts w:ascii="Arial" w:hAnsi="Arial" w:cs="Arial"/>
                <w:b/>
                <w:bCs/>
                <w:color w:val="000000"/>
                <w:sz w:val="16"/>
                <w:szCs w:val="16"/>
              </w:rPr>
            </w:pPr>
            <w:r w:rsidRPr="00CF20D4">
              <w:rPr>
                <w:rFonts w:ascii="Arial" w:hAnsi="Arial" w:cs="Arial"/>
                <w:b/>
                <w:bCs/>
                <w:color w:val="000000"/>
                <w:sz w:val="16"/>
                <w:szCs w:val="16"/>
              </w:rPr>
              <w:t>100</w:t>
            </w:r>
          </w:p>
        </w:tc>
      </w:tr>
      <w:tr w:rsidR="000C1D3C" w:rsidRPr="00CF20D4" w14:paraId="16D190C2" w14:textId="77777777" w:rsidTr="00CB41F0">
        <w:trPr>
          <w:trHeight w:val="144"/>
        </w:trPr>
        <w:tc>
          <w:tcPr>
            <w:tcW w:w="5020" w:type="dxa"/>
            <w:tcBorders>
              <w:top w:val="nil"/>
              <w:left w:val="single" w:sz="8" w:space="0" w:color="auto"/>
              <w:bottom w:val="nil"/>
              <w:right w:val="single" w:sz="8" w:space="0" w:color="auto"/>
            </w:tcBorders>
            <w:shd w:val="clear" w:color="000000" w:fill="FFFFFF"/>
            <w:tcMar>
              <w:top w:w="15" w:type="dxa"/>
              <w:left w:w="135" w:type="dxa"/>
              <w:bottom w:w="0" w:type="dxa"/>
              <w:right w:w="15" w:type="dxa"/>
            </w:tcMar>
            <w:vAlign w:val="center"/>
            <w:hideMark/>
          </w:tcPr>
          <w:p w14:paraId="6EC0344C" w14:textId="77777777" w:rsidR="000C1D3C" w:rsidRPr="00CF20D4" w:rsidRDefault="000C1D3C" w:rsidP="00CB41F0">
            <w:pPr>
              <w:ind w:firstLineChars="100" w:firstLine="161"/>
              <w:rPr>
                <w:rFonts w:ascii="Arial" w:hAnsi="Arial" w:cs="Arial"/>
                <w:b/>
                <w:bCs/>
                <w:color w:val="000000"/>
                <w:sz w:val="16"/>
                <w:szCs w:val="16"/>
              </w:rPr>
            </w:pPr>
            <w:r w:rsidRPr="00CF20D4">
              <w:rPr>
                <w:rFonts w:ascii="Arial" w:hAnsi="Arial" w:cs="Arial"/>
                <w:b/>
                <w:bCs/>
                <w:color w:val="000000"/>
                <w:sz w:val="16"/>
                <w:szCs w:val="16"/>
              </w:rPr>
              <w:t>Au moins une difficulté sévère ou légère pour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14:paraId="5EA32B30" w14:textId="77777777" w:rsidR="000C1D3C" w:rsidRPr="00CF20D4" w:rsidRDefault="000C1D3C" w:rsidP="00CB41F0">
            <w:pPr>
              <w:rPr>
                <w:rFonts w:ascii="Arial" w:hAnsi="Arial" w:cs="Arial"/>
                <w:b/>
                <w:bCs/>
                <w:color w:val="000000"/>
                <w:sz w:val="16"/>
                <w:szCs w:val="16"/>
              </w:rPr>
            </w:pPr>
            <w:r w:rsidRPr="00CF20D4">
              <w:rPr>
                <w:rFonts w:ascii="Arial" w:hAnsi="Arial" w:cs="Arial"/>
                <w:b/>
                <w:bCs/>
                <w:color w:val="000000"/>
                <w:sz w:val="16"/>
                <w:szCs w:val="16"/>
              </w:rPr>
              <w:t> </w:t>
            </w:r>
          </w:p>
        </w:tc>
        <w:tc>
          <w:tcPr>
            <w:tcW w:w="0" w:type="auto"/>
            <w:tcBorders>
              <w:top w:val="nil"/>
              <w:left w:val="single" w:sz="8" w:space="0" w:color="auto"/>
              <w:bottom w:val="nil"/>
              <w:right w:val="single" w:sz="8" w:space="0" w:color="auto"/>
            </w:tcBorders>
            <w:shd w:val="clear" w:color="000000" w:fill="FFFFFF"/>
            <w:noWrap/>
            <w:tcMar>
              <w:top w:w="15" w:type="dxa"/>
              <w:left w:w="15" w:type="dxa"/>
              <w:bottom w:w="0" w:type="dxa"/>
              <w:right w:w="15" w:type="dxa"/>
            </w:tcMar>
            <w:vAlign w:val="center"/>
            <w:hideMark/>
          </w:tcPr>
          <w:p w14:paraId="34BCB9B6" w14:textId="77777777" w:rsidR="000C1D3C" w:rsidRPr="00CF20D4" w:rsidRDefault="000C1D3C" w:rsidP="00CB41F0">
            <w:pPr>
              <w:rPr>
                <w:rFonts w:ascii="Arial" w:hAnsi="Arial" w:cs="Arial"/>
                <w:b/>
                <w:bCs/>
                <w:color w:val="000000"/>
                <w:sz w:val="16"/>
                <w:szCs w:val="16"/>
              </w:rPr>
            </w:pPr>
            <w:r w:rsidRPr="00CF20D4">
              <w:rPr>
                <w:rFonts w:ascii="Arial" w:hAnsi="Arial" w:cs="Arial"/>
                <w:b/>
                <w:bCs/>
                <w:color w:val="000000"/>
                <w:sz w:val="16"/>
                <w:szCs w:val="16"/>
              </w:rPr>
              <w:t> </w:t>
            </w:r>
          </w:p>
        </w:tc>
        <w:tc>
          <w:tcPr>
            <w:tcW w:w="0" w:type="auto"/>
            <w:tcBorders>
              <w:top w:val="nil"/>
              <w:left w:val="nil"/>
              <w:bottom w:val="nil"/>
              <w:right w:val="single" w:sz="8" w:space="0" w:color="auto"/>
            </w:tcBorders>
            <w:shd w:val="clear" w:color="000000" w:fill="FFFFFF"/>
            <w:noWrap/>
            <w:tcMar>
              <w:top w:w="15" w:type="dxa"/>
              <w:left w:w="15" w:type="dxa"/>
              <w:bottom w:w="0" w:type="dxa"/>
              <w:right w:w="15" w:type="dxa"/>
            </w:tcMar>
            <w:vAlign w:val="center"/>
            <w:hideMark/>
          </w:tcPr>
          <w:p w14:paraId="472D5CD3" w14:textId="77777777" w:rsidR="000C1D3C" w:rsidRPr="00CF20D4" w:rsidRDefault="000C1D3C" w:rsidP="00CB41F0">
            <w:pPr>
              <w:rPr>
                <w:rFonts w:ascii="Arial" w:hAnsi="Arial" w:cs="Arial"/>
                <w:b/>
                <w:bCs/>
                <w:color w:val="000000"/>
                <w:sz w:val="16"/>
                <w:szCs w:val="16"/>
              </w:rPr>
            </w:pPr>
            <w:r w:rsidRPr="00CF20D4">
              <w:rPr>
                <w:rFonts w:ascii="Arial" w:hAnsi="Arial" w:cs="Arial"/>
                <w:b/>
                <w:bCs/>
                <w:color w:val="000000"/>
                <w:sz w:val="16"/>
                <w:szCs w:val="16"/>
              </w:rPr>
              <w:t> </w:t>
            </w:r>
          </w:p>
        </w:tc>
        <w:tc>
          <w:tcPr>
            <w:tcW w:w="0" w:type="auto"/>
            <w:tcBorders>
              <w:top w:val="nil"/>
              <w:left w:val="nil"/>
              <w:bottom w:val="nil"/>
              <w:right w:val="single" w:sz="8" w:space="0" w:color="auto"/>
            </w:tcBorders>
            <w:shd w:val="clear" w:color="000000" w:fill="FFFFFF"/>
            <w:noWrap/>
            <w:tcMar>
              <w:top w:w="15" w:type="dxa"/>
              <w:left w:w="15" w:type="dxa"/>
              <w:bottom w:w="0" w:type="dxa"/>
              <w:right w:w="15" w:type="dxa"/>
            </w:tcMar>
            <w:vAlign w:val="center"/>
            <w:hideMark/>
          </w:tcPr>
          <w:p w14:paraId="324EDF19" w14:textId="77777777" w:rsidR="000C1D3C" w:rsidRPr="00CF20D4" w:rsidRDefault="000C1D3C" w:rsidP="00CB41F0">
            <w:pPr>
              <w:rPr>
                <w:rFonts w:ascii="Arial" w:hAnsi="Arial" w:cs="Arial"/>
                <w:b/>
                <w:bCs/>
                <w:color w:val="000000"/>
                <w:sz w:val="16"/>
                <w:szCs w:val="16"/>
              </w:rPr>
            </w:pPr>
            <w:r w:rsidRPr="00CF20D4">
              <w:rPr>
                <w:rFonts w:ascii="Arial" w:hAnsi="Arial" w:cs="Arial"/>
                <w:b/>
                <w:bCs/>
                <w:color w:val="000000"/>
                <w:sz w:val="16"/>
                <w:szCs w:val="16"/>
              </w:rPr>
              <w:t> </w:t>
            </w:r>
          </w:p>
        </w:tc>
      </w:tr>
      <w:tr w:rsidR="000C1D3C" w:rsidRPr="00CF20D4" w14:paraId="0B98748E" w14:textId="77777777" w:rsidTr="00CB41F0">
        <w:trPr>
          <w:trHeight w:val="144"/>
        </w:trPr>
        <w:tc>
          <w:tcPr>
            <w:tcW w:w="5020" w:type="dxa"/>
            <w:tcBorders>
              <w:top w:val="nil"/>
              <w:left w:val="single" w:sz="8" w:space="0" w:color="auto"/>
              <w:bottom w:val="nil"/>
              <w:right w:val="single" w:sz="8" w:space="0" w:color="auto"/>
            </w:tcBorders>
            <w:shd w:val="clear" w:color="000000" w:fill="FFFFFF"/>
            <w:tcMar>
              <w:top w:w="15" w:type="dxa"/>
              <w:left w:w="270" w:type="dxa"/>
              <w:bottom w:w="0" w:type="dxa"/>
              <w:right w:w="15" w:type="dxa"/>
            </w:tcMar>
            <w:vAlign w:val="center"/>
            <w:hideMark/>
          </w:tcPr>
          <w:p w14:paraId="00AB31AE" w14:textId="71F408DA" w:rsidR="000C1D3C" w:rsidRPr="00CF20D4" w:rsidRDefault="00DA59E0" w:rsidP="00CB41F0">
            <w:pPr>
              <w:ind w:firstLineChars="200" w:firstLine="320"/>
              <w:rPr>
                <w:rFonts w:ascii="Arial" w:hAnsi="Arial" w:cs="Arial"/>
                <w:color w:val="000000"/>
                <w:sz w:val="16"/>
                <w:szCs w:val="16"/>
              </w:rPr>
            </w:pPr>
            <w:r w:rsidRPr="00CF20D4">
              <w:rPr>
                <w:rFonts w:ascii="Arial" w:hAnsi="Arial" w:cs="Arial"/>
                <w:color w:val="000000"/>
                <w:sz w:val="16"/>
                <w:szCs w:val="16"/>
              </w:rPr>
              <w:t>v</w:t>
            </w:r>
            <w:r w:rsidR="000C1D3C" w:rsidRPr="00CF20D4">
              <w:rPr>
                <w:rFonts w:ascii="Arial" w:hAnsi="Arial" w:cs="Arial"/>
                <w:color w:val="000000"/>
                <w:sz w:val="16"/>
                <w:szCs w:val="16"/>
              </w:rPr>
              <w:t>oir</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14:paraId="429D9376" w14:textId="77777777" w:rsidR="000C1D3C" w:rsidRPr="00CF20D4" w:rsidRDefault="000C1D3C" w:rsidP="00CB41F0">
            <w:pPr>
              <w:jc w:val="right"/>
              <w:rPr>
                <w:rFonts w:ascii="Arial" w:hAnsi="Arial" w:cs="Arial"/>
                <w:color w:val="000000"/>
                <w:sz w:val="16"/>
                <w:szCs w:val="16"/>
              </w:rPr>
            </w:pPr>
            <w:r w:rsidRPr="00CF20D4">
              <w:rPr>
                <w:rFonts w:ascii="Arial" w:hAnsi="Arial" w:cs="Arial"/>
                <w:color w:val="000000"/>
                <w:sz w:val="16"/>
                <w:szCs w:val="16"/>
              </w:rPr>
              <w:t>26</w:t>
            </w:r>
          </w:p>
        </w:tc>
        <w:tc>
          <w:tcPr>
            <w:tcW w:w="0" w:type="auto"/>
            <w:tcBorders>
              <w:top w:val="nil"/>
              <w:left w:val="single" w:sz="8" w:space="0" w:color="auto"/>
              <w:bottom w:val="nil"/>
              <w:right w:val="single" w:sz="8" w:space="0" w:color="auto"/>
            </w:tcBorders>
            <w:shd w:val="clear" w:color="000000" w:fill="FFFFFF"/>
            <w:noWrap/>
            <w:tcMar>
              <w:top w:w="15" w:type="dxa"/>
              <w:left w:w="15" w:type="dxa"/>
              <w:bottom w:w="0" w:type="dxa"/>
              <w:right w:w="15" w:type="dxa"/>
            </w:tcMar>
            <w:vAlign w:val="center"/>
            <w:hideMark/>
          </w:tcPr>
          <w:p w14:paraId="322EF900" w14:textId="77777777" w:rsidR="000C1D3C" w:rsidRPr="00CF20D4" w:rsidRDefault="000C1D3C" w:rsidP="00CB41F0">
            <w:pPr>
              <w:jc w:val="right"/>
              <w:rPr>
                <w:rFonts w:ascii="Arial" w:hAnsi="Arial" w:cs="Arial"/>
                <w:color w:val="000000"/>
                <w:sz w:val="16"/>
                <w:szCs w:val="16"/>
              </w:rPr>
            </w:pPr>
            <w:r w:rsidRPr="00CF20D4">
              <w:rPr>
                <w:rFonts w:ascii="Arial" w:hAnsi="Arial" w:cs="Arial"/>
                <w:color w:val="000000"/>
                <w:sz w:val="16"/>
                <w:szCs w:val="16"/>
              </w:rPr>
              <w:t>51</w:t>
            </w:r>
          </w:p>
        </w:tc>
        <w:tc>
          <w:tcPr>
            <w:tcW w:w="0" w:type="auto"/>
            <w:tcBorders>
              <w:top w:val="nil"/>
              <w:left w:val="nil"/>
              <w:bottom w:val="nil"/>
              <w:right w:val="single" w:sz="8" w:space="0" w:color="auto"/>
            </w:tcBorders>
            <w:shd w:val="clear" w:color="000000" w:fill="FFFFFF"/>
            <w:noWrap/>
            <w:tcMar>
              <w:top w:w="15" w:type="dxa"/>
              <w:left w:w="15" w:type="dxa"/>
              <w:bottom w:w="0" w:type="dxa"/>
              <w:right w:w="15" w:type="dxa"/>
            </w:tcMar>
            <w:vAlign w:val="center"/>
            <w:hideMark/>
          </w:tcPr>
          <w:p w14:paraId="4F133FDA" w14:textId="77777777" w:rsidR="000C1D3C" w:rsidRPr="00CF20D4" w:rsidRDefault="000C1D3C" w:rsidP="00CB41F0">
            <w:pPr>
              <w:jc w:val="right"/>
              <w:rPr>
                <w:rFonts w:ascii="Arial" w:hAnsi="Arial" w:cs="Arial"/>
                <w:color w:val="000000"/>
                <w:sz w:val="16"/>
                <w:szCs w:val="16"/>
              </w:rPr>
            </w:pPr>
            <w:r w:rsidRPr="00CF20D4">
              <w:rPr>
                <w:rFonts w:ascii="Arial" w:hAnsi="Arial" w:cs="Arial"/>
                <w:color w:val="000000"/>
                <w:sz w:val="16"/>
                <w:szCs w:val="16"/>
              </w:rPr>
              <w:t>23</w:t>
            </w:r>
          </w:p>
        </w:tc>
        <w:tc>
          <w:tcPr>
            <w:tcW w:w="0" w:type="auto"/>
            <w:tcBorders>
              <w:top w:val="nil"/>
              <w:left w:val="nil"/>
              <w:bottom w:val="nil"/>
              <w:right w:val="single" w:sz="8" w:space="0" w:color="auto"/>
            </w:tcBorders>
            <w:shd w:val="clear" w:color="000000" w:fill="FFFFFF"/>
            <w:noWrap/>
            <w:tcMar>
              <w:top w:w="15" w:type="dxa"/>
              <w:left w:w="15" w:type="dxa"/>
              <w:bottom w:w="0" w:type="dxa"/>
              <w:right w:w="15" w:type="dxa"/>
            </w:tcMar>
            <w:vAlign w:val="center"/>
            <w:hideMark/>
          </w:tcPr>
          <w:p w14:paraId="308579A5" w14:textId="77777777" w:rsidR="000C1D3C" w:rsidRPr="00CF20D4" w:rsidRDefault="000C1D3C" w:rsidP="00CB41F0">
            <w:pPr>
              <w:jc w:val="right"/>
              <w:rPr>
                <w:rFonts w:ascii="Arial" w:hAnsi="Arial" w:cs="Arial"/>
                <w:color w:val="000000"/>
                <w:sz w:val="16"/>
                <w:szCs w:val="16"/>
              </w:rPr>
            </w:pPr>
            <w:r w:rsidRPr="00CF20D4">
              <w:rPr>
                <w:rFonts w:ascii="Arial" w:hAnsi="Arial" w:cs="Arial"/>
                <w:color w:val="000000"/>
                <w:sz w:val="16"/>
                <w:szCs w:val="16"/>
              </w:rPr>
              <w:t>100</w:t>
            </w:r>
          </w:p>
        </w:tc>
      </w:tr>
      <w:tr w:rsidR="000C1D3C" w:rsidRPr="00CF20D4" w14:paraId="602C8A46" w14:textId="77777777" w:rsidTr="00CB41F0">
        <w:trPr>
          <w:trHeight w:val="144"/>
        </w:trPr>
        <w:tc>
          <w:tcPr>
            <w:tcW w:w="5020" w:type="dxa"/>
            <w:tcBorders>
              <w:top w:val="nil"/>
              <w:left w:val="single" w:sz="8" w:space="0" w:color="auto"/>
              <w:bottom w:val="nil"/>
              <w:right w:val="single" w:sz="8" w:space="0" w:color="auto"/>
            </w:tcBorders>
            <w:shd w:val="clear" w:color="000000" w:fill="FFFFFF"/>
            <w:tcMar>
              <w:top w:w="15" w:type="dxa"/>
              <w:left w:w="270" w:type="dxa"/>
              <w:bottom w:w="0" w:type="dxa"/>
              <w:right w:w="15" w:type="dxa"/>
            </w:tcMar>
            <w:vAlign w:val="center"/>
            <w:hideMark/>
          </w:tcPr>
          <w:p w14:paraId="72BC153E" w14:textId="58BD8E16" w:rsidR="000C1D3C" w:rsidRPr="00CF20D4" w:rsidRDefault="00DA59E0" w:rsidP="00CB41F0">
            <w:pPr>
              <w:ind w:firstLineChars="200" w:firstLine="320"/>
              <w:rPr>
                <w:rFonts w:ascii="Arial" w:hAnsi="Arial" w:cs="Arial"/>
                <w:color w:val="000000"/>
                <w:sz w:val="16"/>
                <w:szCs w:val="16"/>
              </w:rPr>
            </w:pPr>
            <w:r w:rsidRPr="00CF20D4">
              <w:rPr>
                <w:rFonts w:ascii="Arial" w:hAnsi="Arial" w:cs="Arial"/>
                <w:color w:val="000000"/>
                <w:sz w:val="16"/>
                <w:szCs w:val="16"/>
              </w:rPr>
              <w:t>e</w:t>
            </w:r>
            <w:r w:rsidR="000C1D3C" w:rsidRPr="00CF20D4">
              <w:rPr>
                <w:rFonts w:ascii="Arial" w:hAnsi="Arial" w:cs="Arial"/>
                <w:color w:val="000000"/>
                <w:sz w:val="16"/>
                <w:szCs w:val="16"/>
              </w:rPr>
              <w:t>ntendre</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14:paraId="3487EB6D" w14:textId="77777777" w:rsidR="000C1D3C" w:rsidRPr="00CF20D4" w:rsidRDefault="000C1D3C" w:rsidP="00CB41F0">
            <w:pPr>
              <w:jc w:val="right"/>
              <w:rPr>
                <w:rFonts w:ascii="Arial" w:hAnsi="Arial" w:cs="Arial"/>
                <w:color w:val="000000"/>
                <w:sz w:val="16"/>
                <w:szCs w:val="16"/>
              </w:rPr>
            </w:pPr>
            <w:r w:rsidRPr="00CF20D4">
              <w:rPr>
                <w:rFonts w:ascii="Arial" w:hAnsi="Arial" w:cs="Arial"/>
                <w:color w:val="000000"/>
                <w:sz w:val="16"/>
                <w:szCs w:val="16"/>
              </w:rPr>
              <w:t>26</w:t>
            </w:r>
          </w:p>
        </w:tc>
        <w:tc>
          <w:tcPr>
            <w:tcW w:w="0" w:type="auto"/>
            <w:tcBorders>
              <w:top w:val="nil"/>
              <w:left w:val="single" w:sz="8" w:space="0" w:color="auto"/>
              <w:bottom w:val="nil"/>
              <w:right w:val="single" w:sz="8" w:space="0" w:color="auto"/>
            </w:tcBorders>
            <w:shd w:val="clear" w:color="000000" w:fill="FFFFFF"/>
            <w:noWrap/>
            <w:tcMar>
              <w:top w:w="15" w:type="dxa"/>
              <w:left w:w="15" w:type="dxa"/>
              <w:bottom w:w="0" w:type="dxa"/>
              <w:right w:w="15" w:type="dxa"/>
            </w:tcMar>
            <w:vAlign w:val="center"/>
            <w:hideMark/>
          </w:tcPr>
          <w:p w14:paraId="5D5F90D5" w14:textId="77777777" w:rsidR="000C1D3C" w:rsidRPr="00CF20D4" w:rsidRDefault="000C1D3C" w:rsidP="00CB41F0">
            <w:pPr>
              <w:jc w:val="right"/>
              <w:rPr>
                <w:rFonts w:ascii="Arial" w:hAnsi="Arial" w:cs="Arial"/>
                <w:color w:val="000000"/>
                <w:sz w:val="16"/>
                <w:szCs w:val="16"/>
              </w:rPr>
            </w:pPr>
            <w:r w:rsidRPr="00CF20D4">
              <w:rPr>
                <w:rFonts w:ascii="Arial" w:hAnsi="Arial" w:cs="Arial"/>
                <w:color w:val="000000"/>
                <w:sz w:val="16"/>
                <w:szCs w:val="16"/>
              </w:rPr>
              <w:t>54</w:t>
            </w:r>
          </w:p>
        </w:tc>
        <w:tc>
          <w:tcPr>
            <w:tcW w:w="0" w:type="auto"/>
            <w:tcBorders>
              <w:top w:val="nil"/>
              <w:left w:val="nil"/>
              <w:bottom w:val="nil"/>
              <w:right w:val="single" w:sz="8" w:space="0" w:color="auto"/>
            </w:tcBorders>
            <w:shd w:val="clear" w:color="000000" w:fill="FFFFFF"/>
            <w:noWrap/>
            <w:tcMar>
              <w:top w:w="15" w:type="dxa"/>
              <w:left w:w="15" w:type="dxa"/>
              <w:bottom w:w="0" w:type="dxa"/>
              <w:right w:w="15" w:type="dxa"/>
            </w:tcMar>
            <w:vAlign w:val="center"/>
            <w:hideMark/>
          </w:tcPr>
          <w:p w14:paraId="36442C39" w14:textId="77777777" w:rsidR="000C1D3C" w:rsidRPr="00CF20D4" w:rsidRDefault="000C1D3C" w:rsidP="00CB41F0">
            <w:pPr>
              <w:jc w:val="right"/>
              <w:rPr>
                <w:rFonts w:ascii="Arial" w:hAnsi="Arial" w:cs="Arial"/>
                <w:color w:val="000000"/>
                <w:sz w:val="16"/>
                <w:szCs w:val="16"/>
              </w:rPr>
            </w:pPr>
            <w:r w:rsidRPr="00CF20D4">
              <w:rPr>
                <w:rFonts w:ascii="Arial" w:hAnsi="Arial" w:cs="Arial"/>
                <w:color w:val="000000"/>
                <w:sz w:val="16"/>
                <w:szCs w:val="16"/>
              </w:rPr>
              <w:t>20</w:t>
            </w:r>
          </w:p>
        </w:tc>
        <w:tc>
          <w:tcPr>
            <w:tcW w:w="0" w:type="auto"/>
            <w:tcBorders>
              <w:top w:val="nil"/>
              <w:left w:val="nil"/>
              <w:bottom w:val="nil"/>
              <w:right w:val="single" w:sz="8" w:space="0" w:color="auto"/>
            </w:tcBorders>
            <w:shd w:val="clear" w:color="000000" w:fill="FFFFFF"/>
            <w:noWrap/>
            <w:tcMar>
              <w:top w:w="15" w:type="dxa"/>
              <w:left w:w="15" w:type="dxa"/>
              <w:bottom w:w="0" w:type="dxa"/>
              <w:right w:w="15" w:type="dxa"/>
            </w:tcMar>
            <w:vAlign w:val="center"/>
            <w:hideMark/>
          </w:tcPr>
          <w:p w14:paraId="70614F4F" w14:textId="77777777" w:rsidR="000C1D3C" w:rsidRPr="00CF20D4" w:rsidRDefault="000C1D3C" w:rsidP="00CB41F0">
            <w:pPr>
              <w:jc w:val="right"/>
              <w:rPr>
                <w:rFonts w:ascii="Arial" w:hAnsi="Arial" w:cs="Arial"/>
                <w:color w:val="000000"/>
                <w:sz w:val="16"/>
                <w:szCs w:val="16"/>
              </w:rPr>
            </w:pPr>
            <w:r w:rsidRPr="00CF20D4">
              <w:rPr>
                <w:rFonts w:ascii="Arial" w:hAnsi="Arial" w:cs="Arial"/>
                <w:color w:val="000000"/>
                <w:sz w:val="16"/>
                <w:szCs w:val="16"/>
              </w:rPr>
              <w:t>100</w:t>
            </w:r>
          </w:p>
        </w:tc>
      </w:tr>
      <w:tr w:rsidR="000C1D3C" w:rsidRPr="00CF20D4" w14:paraId="60A2F093" w14:textId="77777777" w:rsidTr="00CB41F0">
        <w:trPr>
          <w:trHeight w:val="144"/>
        </w:trPr>
        <w:tc>
          <w:tcPr>
            <w:tcW w:w="5020" w:type="dxa"/>
            <w:tcBorders>
              <w:top w:val="nil"/>
              <w:left w:val="single" w:sz="8" w:space="0" w:color="auto"/>
              <w:bottom w:val="nil"/>
              <w:right w:val="single" w:sz="8" w:space="0" w:color="auto"/>
            </w:tcBorders>
            <w:shd w:val="clear" w:color="000000" w:fill="FFFFFF"/>
            <w:tcMar>
              <w:top w:w="15" w:type="dxa"/>
              <w:left w:w="270" w:type="dxa"/>
              <w:bottom w:w="0" w:type="dxa"/>
              <w:right w:w="15" w:type="dxa"/>
            </w:tcMar>
            <w:vAlign w:val="center"/>
            <w:hideMark/>
          </w:tcPr>
          <w:p w14:paraId="27C193F2" w14:textId="653E570B" w:rsidR="000C1D3C" w:rsidRPr="00CF20D4" w:rsidRDefault="00DA59E0" w:rsidP="00CB41F0">
            <w:pPr>
              <w:ind w:firstLineChars="200" w:firstLine="320"/>
              <w:rPr>
                <w:rFonts w:ascii="Arial" w:hAnsi="Arial" w:cs="Arial"/>
                <w:color w:val="000000"/>
                <w:sz w:val="16"/>
                <w:szCs w:val="16"/>
              </w:rPr>
            </w:pPr>
            <w:r w:rsidRPr="00CF20D4">
              <w:rPr>
                <w:rFonts w:ascii="Arial" w:hAnsi="Arial" w:cs="Arial"/>
                <w:color w:val="000000"/>
                <w:sz w:val="16"/>
                <w:szCs w:val="16"/>
              </w:rPr>
              <w:t>m</w:t>
            </w:r>
            <w:r w:rsidR="000C1D3C" w:rsidRPr="00CF20D4">
              <w:rPr>
                <w:rFonts w:ascii="Arial" w:hAnsi="Arial" w:cs="Arial"/>
                <w:color w:val="000000"/>
                <w:sz w:val="16"/>
                <w:szCs w:val="16"/>
              </w:rPr>
              <w:t xml:space="preserve">onter un étage d'escalier ou marcher sur 500 m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14:paraId="48556FB3" w14:textId="77777777" w:rsidR="000C1D3C" w:rsidRPr="00CF20D4" w:rsidRDefault="000C1D3C" w:rsidP="00CB41F0">
            <w:pPr>
              <w:jc w:val="right"/>
              <w:rPr>
                <w:rFonts w:ascii="Arial" w:hAnsi="Arial" w:cs="Arial"/>
                <w:color w:val="000000"/>
                <w:sz w:val="16"/>
                <w:szCs w:val="16"/>
              </w:rPr>
            </w:pPr>
            <w:r w:rsidRPr="00CF20D4">
              <w:rPr>
                <w:rFonts w:ascii="Arial" w:hAnsi="Arial" w:cs="Arial"/>
                <w:color w:val="000000"/>
                <w:sz w:val="16"/>
                <w:szCs w:val="16"/>
              </w:rPr>
              <w:t>35</w:t>
            </w:r>
          </w:p>
        </w:tc>
        <w:tc>
          <w:tcPr>
            <w:tcW w:w="0" w:type="auto"/>
            <w:tcBorders>
              <w:top w:val="nil"/>
              <w:left w:val="single" w:sz="8" w:space="0" w:color="auto"/>
              <w:bottom w:val="nil"/>
              <w:right w:val="single" w:sz="8" w:space="0" w:color="auto"/>
            </w:tcBorders>
            <w:shd w:val="clear" w:color="000000" w:fill="FFFFFF"/>
            <w:noWrap/>
            <w:tcMar>
              <w:top w:w="15" w:type="dxa"/>
              <w:left w:w="15" w:type="dxa"/>
              <w:bottom w:w="0" w:type="dxa"/>
              <w:right w:w="15" w:type="dxa"/>
            </w:tcMar>
            <w:vAlign w:val="center"/>
            <w:hideMark/>
          </w:tcPr>
          <w:p w14:paraId="10AAF621" w14:textId="77777777" w:rsidR="000C1D3C" w:rsidRPr="00CF20D4" w:rsidRDefault="000C1D3C" w:rsidP="00CB41F0">
            <w:pPr>
              <w:jc w:val="right"/>
              <w:rPr>
                <w:rFonts w:ascii="Arial" w:hAnsi="Arial" w:cs="Arial"/>
                <w:color w:val="000000"/>
                <w:sz w:val="16"/>
                <w:szCs w:val="16"/>
              </w:rPr>
            </w:pPr>
            <w:r w:rsidRPr="00CF20D4">
              <w:rPr>
                <w:rFonts w:ascii="Arial" w:hAnsi="Arial" w:cs="Arial"/>
                <w:color w:val="000000"/>
                <w:sz w:val="16"/>
                <w:szCs w:val="16"/>
              </w:rPr>
              <w:t>47</w:t>
            </w:r>
          </w:p>
        </w:tc>
        <w:tc>
          <w:tcPr>
            <w:tcW w:w="0" w:type="auto"/>
            <w:tcBorders>
              <w:top w:val="nil"/>
              <w:left w:val="nil"/>
              <w:bottom w:val="nil"/>
              <w:right w:val="single" w:sz="8" w:space="0" w:color="auto"/>
            </w:tcBorders>
            <w:shd w:val="clear" w:color="000000" w:fill="FFFFFF"/>
            <w:noWrap/>
            <w:tcMar>
              <w:top w:w="15" w:type="dxa"/>
              <w:left w:w="15" w:type="dxa"/>
              <w:bottom w:w="0" w:type="dxa"/>
              <w:right w:w="15" w:type="dxa"/>
            </w:tcMar>
            <w:vAlign w:val="center"/>
            <w:hideMark/>
          </w:tcPr>
          <w:p w14:paraId="09B10A23" w14:textId="77777777" w:rsidR="000C1D3C" w:rsidRPr="00CF20D4" w:rsidRDefault="000C1D3C" w:rsidP="00CB41F0">
            <w:pPr>
              <w:jc w:val="right"/>
              <w:rPr>
                <w:rFonts w:ascii="Arial" w:hAnsi="Arial" w:cs="Arial"/>
                <w:color w:val="000000"/>
                <w:sz w:val="16"/>
                <w:szCs w:val="16"/>
              </w:rPr>
            </w:pPr>
            <w:r w:rsidRPr="00CF20D4">
              <w:rPr>
                <w:rFonts w:ascii="Arial" w:hAnsi="Arial" w:cs="Arial"/>
                <w:color w:val="000000"/>
                <w:sz w:val="16"/>
                <w:szCs w:val="16"/>
              </w:rPr>
              <w:t>18</w:t>
            </w:r>
          </w:p>
        </w:tc>
        <w:tc>
          <w:tcPr>
            <w:tcW w:w="0" w:type="auto"/>
            <w:tcBorders>
              <w:top w:val="nil"/>
              <w:left w:val="nil"/>
              <w:bottom w:val="nil"/>
              <w:right w:val="single" w:sz="8" w:space="0" w:color="auto"/>
            </w:tcBorders>
            <w:shd w:val="clear" w:color="000000" w:fill="FFFFFF"/>
            <w:noWrap/>
            <w:tcMar>
              <w:top w:w="15" w:type="dxa"/>
              <w:left w:w="15" w:type="dxa"/>
              <w:bottom w:w="0" w:type="dxa"/>
              <w:right w:w="15" w:type="dxa"/>
            </w:tcMar>
            <w:vAlign w:val="center"/>
            <w:hideMark/>
          </w:tcPr>
          <w:p w14:paraId="67DE9264" w14:textId="77777777" w:rsidR="000C1D3C" w:rsidRPr="00CF20D4" w:rsidRDefault="000C1D3C" w:rsidP="00CB41F0">
            <w:pPr>
              <w:jc w:val="right"/>
              <w:rPr>
                <w:rFonts w:ascii="Arial" w:hAnsi="Arial" w:cs="Arial"/>
                <w:color w:val="000000"/>
                <w:sz w:val="16"/>
                <w:szCs w:val="16"/>
              </w:rPr>
            </w:pPr>
            <w:r w:rsidRPr="00CF20D4">
              <w:rPr>
                <w:rFonts w:ascii="Arial" w:hAnsi="Arial" w:cs="Arial"/>
                <w:color w:val="000000"/>
                <w:sz w:val="16"/>
                <w:szCs w:val="16"/>
              </w:rPr>
              <w:t>100</w:t>
            </w:r>
          </w:p>
        </w:tc>
      </w:tr>
      <w:tr w:rsidR="000C1D3C" w:rsidRPr="00CF20D4" w14:paraId="76F53E45" w14:textId="77777777" w:rsidTr="00CB41F0">
        <w:trPr>
          <w:trHeight w:val="144"/>
        </w:trPr>
        <w:tc>
          <w:tcPr>
            <w:tcW w:w="5020" w:type="dxa"/>
            <w:tcBorders>
              <w:top w:val="nil"/>
              <w:left w:val="single" w:sz="8" w:space="0" w:color="auto"/>
              <w:bottom w:val="nil"/>
              <w:right w:val="single" w:sz="8" w:space="0" w:color="auto"/>
            </w:tcBorders>
            <w:shd w:val="clear" w:color="000000" w:fill="FFFFFF"/>
            <w:tcMar>
              <w:top w:w="15" w:type="dxa"/>
              <w:left w:w="270" w:type="dxa"/>
              <w:bottom w:w="0" w:type="dxa"/>
              <w:right w:w="15" w:type="dxa"/>
            </w:tcMar>
            <w:vAlign w:val="center"/>
            <w:hideMark/>
          </w:tcPr>
          <w:p w14:paraId="65F426F8" w14:textId="77777777" w:rsidR="000C1D3C" w:rsidRPr="00CF20D4" w:rsidRDefault="000C1D3C" w:rsidP="00CB41F0">
            <w:pPr>
              <w:ind w:firstLineChars="200" w:firstLine="320"/>
              <w:rPr>
                <w:rFonts w:ascii="Arial" w:hAnsi="Arial" w:cs="Arial"/>
                <w:color w:val="000000"/>
                <w:sz w:val="16"/>
                <w:szCs w:val="16"/>
              </w:rPr>
            </w:pPr>
            <w:r w:rsidRPr="00CF20D4">
              <w:rPr>
                <w:rFonts w:ascii="Arial" w:hAnsi="Arial" w:cs="Arial"/>
                <w:color w:val="000000"/>
                <w:sz w:val="16"/>
                <w:szCs w:val="16"/>
              </w:rPr>
              <w:t>Se souvenir, se concentrer</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14:paraId="6287E3B0" w14:textId="77777777" w:rsidR="000C1D3C" w:rsidRPr="00CF20D4" w:rsidRDefault="000C1D3C" w:rsidP="00CB41F0">
            <w:pPr>
              <w:jc w:val="right"/>
              <w:rPr>
                <w:rFonts w:ascii="Arial" w:hAnsi="Arial" w:cs="Arial"/>
                <w:color w:val="000000"/>
                <w:sz w:val="16"/>
                <w:szCs w:val="16"/>
              </w:rPr>
            </w:pPr>
            <w:r w:rsidRPr="00CF20D4">
              <w:rPr>
                <w:rFonts w:ascii="Arial" w:hAnsi="Arial" w:cs="Arial"/>
                <w:color w:val="000000"/>
                <w:sz w:val="16"/>
                <w:szCs w:val="16"/>
              </w:rPr>
              <w:t>55</w:t>
            </w:r>
          </w:p>
        </w:tc>
        <w:tc>
          <w:tcPr>
            <w:tcW w:w="0" w:type="auto"/>
            <w:tcBorders>
              <w:top w:val="nil"/>
              <w:left w:val="single" w:sz="8" w:space="0" w:color="auto"/>
              <w:bottom w:val="nil"/>
              <w:right w:val="single" w:sz="8" w:space="0" w:color="auto"/>
            </w:tcBorders>
            <w:shd w:val="clear" w:color="000000" w:fill="FFFFFF"/>
            <w:noWrap/>
            <w:tcMar>
              <w:top w:w="15" w:type="dxa"/>
              <w:left w:w="15" w:type="dxa"/>
              <w:bottom w:w="0" w:type="dxa"/>
              <w:right w:w="15" w:type="dxa"/>
            </w:tcMar>
            <w:vAlign w:val="center"/>
            <w:hideMark/>
          </w:tcPr>
          <w:p w14:paraId="1236D0D9" w14:textId="77777777" w:rsidR="000C1D3C" w:rsidRPr="00CF20D4" w:rsidRDefault="000C1D3C" w:rsidP="00CB41F0">
            <w:pPr>
              <w:jc w:val="right"/>
              <w:rPr>
                <w:rFonts w:ascii="Arial" w:hAnsi="Arial" w:cs="Arial"/>
                <w:color w:val="000000"/>
                <w:sz w:val="16"/>
                <w:szCs w:val="16"/>
              </w:rPr>
            </w:pPr>
            <w:r w:rsidRPr="00CF20D4">
              <w:rPr>
                <w:rFonts w:ascii="Arial" w:hAnsi="Arial" w:cs="Arial"/>
                <w:color w:val="000000"/>
                <w:sz w:val="16"/>
                <w:szCs w:val="16"/>
              </w:rPr>
              <w:t>35</w:t>
            </w:r>
          </w:p>
        </w:tc>
        <w:tc>
          <w:tcPr>
            <w:tcW w:w="0" w:type="auto"/>
            <w:tcBorders>
              <w:top w:val="nil"/>
              <w:left w:val="nil"/>
              <w:bottom w:val="nil"/>
              <w:right w:val="single" w:sz="8" w:space="0" w:color="auto"/>
            </w:tcBorders>
            <w:shd w:val="clear" w:color="000000" w:fill="FFFFFF"/>
            <w:noWrap/>
            <w:tcMar>
              <w:top w:w="15" w:type="dxa"/>
              <w:left w:w="15" w:type="dxa"/>
              <w:bottom w:w="0" w:type="dxa"/>
              <w:right w:w="15" w:type="dxa"/>
            </w:tcMar>
            <w:vAlign w:val="center"/>
            <w:hideMark/>
          </w:tcPr>
          <w:p w14:paraId="5BF6DC9D" w14:textId="77777777" w:rsidR="000C1D3C" w:rsidRPr="00CF20D4" w:rsidRDefault="000C1D3C" w:rsidP="00CB41F0">
            <w:pPr>
              <w:jc w:val="right"/>
              <w:rPr>
                <w:rFonts w:ascii="Arial" w:hAnsi="Arial" w:cs="Arial"/>
                <w:color w:val="000000"/>
                <w:sz w:val="16"/>
                <w:szCs w:val="16"/>
              </w:rPr>
            </w:pPr>
            <w:r w:rsidRPr="00CF20D4">
              <w:rPr>
                <w:rFonts w:ascii="Arial" w:hAnsi="Arial" w:cs="Arial"/>
                <w:color w:val="000000"/>
                <w:sz w:val="16"/>
                <w:szCs w:val="16"/>
              </w:rPr>
              <w:t>10</w:t>
            </w:r>
          </w:p>
        </w:tc>
        <w:tc>
          <w:tcPr>
            <w:tcW w:w="0" w:type="auto"/>
            <w:tcBorders>
              <w:top w:val="nil"/>
              <w:left w:val="nil"/>
              <w:bottom w:val="nil"/>
              <w:right w:val="single" w:sz="8" w:space="0" w:color="auto"/>
            </w:tcBorders>
            <w:shd w:val="clear" w:color="000000" w:fill="FFFFFF"/>
            <w:noWrap/>
            <w:tcMar>
              <w:top w:w="15" w:type="dxa"/>
              <w:left w:w="15" w:type="dxa"/>
              <w:bottom w:w="0" w:type="dxa"/>
              <w:right w:w="15" w:type="dxa"/>
            </w:tcMar>
            <w:vAlign w:val="center"/>
            <w:hideMark/>
          </w:tcPr>
          <w:p w14:paraId="287A4D53" w14:textId="77777777" w:rsidR="000C1D3C" w:rsidRPr="00CF20D4" w:rsidRDefault="000C1D3C" w:rsidP="00CB41F0">
            <w:pPr>
              <w:jc w:val="right"/>
              <w:rPr>
                <w:rFonts w:ascii="Arial" w:hAnsi="Arial" w:cs="Arial"/>
                <w:color w:val="000000"/>
                <w:sz w:val="16"/>
                <w:szCs w:val="16"/>
              </w:rPr>
            </w:pPr>
            <w:r w:rsidRPr="00CF20D4">
              <w:rPr>
                <w:rFonts w:ascii="Arial" w:hAnsi="Arial" w:cs="Arial"/>
                <w:color w:val="000000"/>
                <w:sz w:val="16"/>
                <w:szCs w:val="16"/>
              </w:rPr>
              <w:t>100</w:t>
            </w:r>
          </w:p>
        </w:tc>
      </w:tr>
      <w:tr w:rsidR="000C1D3C" w:rsidRPr="00CF20D4" w14:paraId="02B080B1" w14:textId="77777777" w:rsidTr="00CB41F0">
        <w:trPr>
          <w:trHeight w:val="144"/>
        </w:trPr>
        <w:tc>
          <w:tcPr>
            <w:tcW w:w="5020" w:type="dxa"/>
            <w:tcBorders>
              <w:top w:val="nil"/>
              <w:left w:val="single" w:sz="8" w:space="0" w:color="auto"/>
              <w:bottom w:val="nil"/>
              <w:right w:val="single" w:sz="8" w:space="0" w:color="auto"/>
            </w:tcBorders>
            <w:shd w:val="clear" w:color="000000" w:fill="FFFFFF"/>
            <w:tcMar>
              <w:top w:w="15" w:type="dxa"/>
              <w:left w:w="135" w:type="dxa"/>
              <w:bottom w:w="0" w:type="dxa"/>
              <w:right w:w="15" w:type="dxa"/>
            </w:tcMar>
            <w:vAlign w:val="center"/>
            <w:hideMark/>
          </w:tcPr>
          <w:p w14:paraId="3962C418" w14:textId="77777777" w:rsidR="000C1D3C" w:rsidRPr="00CF20D4" w:rsidRDefault="000C1D3C" w:rsidP="00CB41F0">
            <w:pPr>
              <w:ind w:firstLineChars="100" w:firstLine="161"/>
              <w:rPr>
                <w:rFonts w:ascii="Arial" w:hAnsi="Arial" w:cs="Arial"/>
                <w:b/>
                <w:bCs/>
                <w:color w:val="000000"/>
                <w:sz w:val="16"/>
                <w:szCs w:val="16"/>
              </w:rPr>
            </w:pPr>
            <w:r w:rsidRPr="00CF20D4">
              <w:rPr>
                <w:rFonts w:ascii="Arial" w:hAnsi="Arial" w:cs="Arial"/>
                <w:b/>
                <w:bCs/>
                <w:color w:val="000000"/>
                <w:sz w:val="16"/>
                <w:szCs w:val="16"/>
              </w:rPr>
              <w:t>Une seule limitation fonctionnelle sévère ou modérée</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14:paraId="1D099D45" w14:textId="77777777" w:rsidR="000C1D3C" w:rsidRPr="00CF20D4" w:rsidRDefault="000C1D3C" w:rsidP="00CB41F0">
            <w:pPr>
              <w:jc w:val="right"/>
              <w:rPr>
                <w:rFonts w:ascii="Arial" w:hAnsi="Arial" w:cs="Arial"/>
                <w:b/>
                <w:bCs/>
                <w:color w:val="000000"/>
                <w:sz w:val="16"/>
                <w:szCs w:val="16"/>
              </w:rPr>
            </w:pPr>
            <w:r w:rsidRPr="00CF20D4">
              <w:rPr>
                <w:rFonts w:ascii="Arial" w:hAnsi="Arial" w:cs="Arial"/>
                <w:b/>
                <w:bCs/>
                <w:color w:val="000000"/>
                <w:sz w:val="16"/>
                <w:szCs w:val="16"/>
              </w:rPr>
              <w:t>64</w:t>
            </w:r>
          </w:p>
        </w:tc>
        <w:tc>
          <w:tcPr>
            <w:tcW w:w="0" w:type="auto"/>
            <w:tcBorders>
              <w:top w:val="nil"/>
              <w:left w:val="single" w:sz="8" w:space="0" w:color="auto"/>
              <w:bottom w:val="nil"/>
              <w:right w:val="single" w:sz="8" w:space="0" w:color="auto"/>
            </w:tcBorders>
            <w:shd w:val="clear" w:color="000000" w:fill="FFFFFF"/>
            <w:noWrap/>
            <w:tcMar>
              <w:top w:w="15" w:type="dxa"/>
              <w:left w:w="15" w:type="dxa"/>
              <w:bottom w:w="0" w:type="dxa"/>
              <w:right w:w="15" w:type="dxa"/>
            </w:tcMar>
            <w:vAlign w:val="center"/>
            <w:hideMark/>
          </w:tcPr>
          <w:p w14:paraId="14E31DA9" w14:textId="77777777" w:rsidR="000C1D3C" w:rsidRPr="00CF20D4" w:rsidRDefault="000C1D3C" w:rsidP="00CB41F0">
            <w:pPr>
              <w:jc w:val="right"/>
              <w:rPr>
                <w:rFonts w:ascii="Arial" w:hAnsi="Arial" w:cs="Arial"/>
                <w:b/>
                <w:bCs/>
                <w:color w:val="000000"/>
                <w:sz w:val="16"/>
                <w:szCs w:val="16"/>
              </w:rPr>
            </w:pPr>
            <w:r w:rsidRPr="00CF20D4">
              <w:rPr>
                <w:rFonts w:ascii="Arial" w:hAnsi="Arial" w:cs="Arial"/>
                <w:b/>
                <w:bCs/>
                <w:color w:val="000000"/>
                <w:sz w:val="16"/>
                <w:szCs w:val="16"/>
              </w:rPr>
              <w:t>31</w:t>
            </w:r>
          </w:p>
        </w:tc>
        <w:tc>
          <w:tcPr>
            <w:tcW w:w="0" w:type="auto"/>
            <w:tcBorders>
              <w:top w:val="nil"/>
              <w:left w:val="nil"/>
              <w:bottom w:val="nil"/>
              <w:right w:val="single" w:sz="8" w:space="0" w:color="auto"/>
            </w:tcBorders>
            <w:shd w:val="clear" w:color="000000" w:fill="FFFFFF"/>
            <w:noWrap/>
            <w:tcMar>
              <w:top w:w="15" w:type="dxa"/>
              <w:left w:w="15" w:type="dxa"/>
              <w:bottom w:w="0" w:type="dxa"/>
              <w:right w:w="15" w:type="dxa"/>
            </w:tcMar>
            <w:vAlign w:val="center"/>
            <w:hideMark/>
          </w:tcPr>
          <w:p w14:paraId="67F59BB5" w14:textId="77777777" w:rsidR="000C1D3C" w:rsidRPr="00CF20D4" w:rsidRDefault="000C1D3C" w:rsidP="00CB41F0">
            <w:pPr>
              <w:jc w:val="right"/>
              <w:rPr>
                <w:rFonts w:ascii="Arial" w:hAnsi="Arial" w:cs="Arial"/>
                <w:b/>
                <w:bCs/>
                <w:color w:val="000000"/>
                <w:sz w:val="16"/>
                <w:szCs w:val="16"/>
              </w:rPr>
            </w:pPr>
            <w:r w:rsidRPr="00CF20D4">
              <w:rPr>
                <w:rFonts w:ascii="Arial" w:hAnsi="Arial" w:cs="Arial"/>
                <w:b/>
                <w:bCs/>
                <w:color w:val="000000"/>
                <w:sz w:val="16"/>
                <w:szCs w:val="16"/>
              </w:rPr>
              <w:t>5</w:t>
            </w:r>
          </w:p>
        </w:tc>
        <w:tc>
          <w:tcPr>
            <w:tcW w:w="0" w:type="auto"/>
            <w:tcBorders>
              <w:top w:val="nil"/>
              <w:left w:val="nil"/>
              <w:bottom w:val="nil"/>
              <w:right w:val="single" w:sz="8" w:space="0" w:color="auto"/>
            </w:tcBorders>
            <w:shd w:val="clear" w:color="000000" w:fill="FFFFFF"/>
            <w:noWrap/>
            <w:tcMar>
              <w:top w:w="15" w:type="dxa"/>
              <w:left w:w="15" w:type="dxa"/>
              <w:bottom w:w="0" w:type="dxa"/>
              <w:right w:w="15" w:type="dxa"/>
            </w:tcMar>
            <w:vAlign w:val="center"/>
            <w:hideMark/>
          </w:tcPr>
          <w:p w14:paraId="54635B40" w14:textId="77777777" w:rsidR="000C1D3C" w:rsidRPr="00CF20D4" w:rsidRDefault="000C1D3C" w:rsidP="00CB41F0">
            <w:pPr>
              <w:jc w:val="right"/>
              <w:rPr>
                <w:rFonts w:ascii="Arial" w:hAnsi="Arial" w:cs="Arial"/>
                <w:b/>
                <w:bCs/>
                <w:color w:val="000000"/>
                <w:sz w:val="16"/>
                <w:szCs w:val="16"/>
              </w:rPr>
            </w:pPr>
            <w:r w:rsidRPr="00CF20D4">
              <w:rPr>
                <w:rFonts w:ascii="Arial" w:hAnsi="Arial" w:cs="Arial"/>
                <w:b/>
                <w:bCs/>
                <w:color w:val="000000"/>
                <w:sz w:val="16"/>
                <w:szCs w:val="16"/>
              </w:rPr>
              <w:t>100</w:t>
            </w:r>
          </w:p>
        </w:tc>
      </w:tr>
      <w:tr w:rsidR="000C1D3C" w:rsidRPr="00CF20D4" w14:paraId="043F69FB" w14:textId="77777777" w:rsidTr="00CB41F0">
        <w:trPr>
          <w:trHeight w:val="336"/>
        </w:trPr>
        <w:tc>
          <w:tcPr>
            <w:tcW w:w="5020" w:type="dxa"/>
            <w:tcBorders>
              <w:top w:val="nil"/>
              <w:left w:val="single" w:sz="8" w:space="0" w:color="auto"/>
              <w:bottom w:val="nil"/>
              <w:right w:val="single" w:sz="8" w:space="0" w:color="auto"/>
            </w:tcBorders>
            <w:shd w:val="clear" w:color="000000" w:fill="FFFFFF"/>
            <w:tcMar>
              <w:top w:w="15" w:type="dxa"/>
              <w:left w:w="135" w:type="dxa"/>
              <w:bottom w:w="0" w:type="dxa"/>
              <w:right w:w="15" w:type="dxa"/>
            </w:tcMar>
            <w:vAlign w:val="center"/>
            <w:hideMark/>
          </w:tcPr>
          <w:p w14:paraId="4845C2FE" w14:textId="77777777" w:rsidR="000C1D3C" w:rsidRPr="00CF20D4" w:rsidRDefault="000C1D3C" w:rsidP="00CB41F0">
            <w:pPr>
              <w:ind w:firstLineChars="100" w:firstLine="161"/>
              <w:rPr>
                <w:rFonts w:ascii="Arial" w:hAnsi="Arial" w:cs="Arial"/>
                <w:b/>
                <w:bCs/>
                <w:color w:val="000000"/>
                <w:sz w:val="16"/>
                <w:szCs w:val="16"/>
              </w:rPr>
            </w:pPr>
            <w:r w:rsidRPr="00CF20D4">
              <w:rPr>
                <w:rFonts w:ascii="Arial" w:hAnsi="Arial" w:cs="Arial"/>
                <w:b/>
                <w:bCs/>
                <w:color w:val="000000"/>
                <w:sz w:val="16"/>
                <w:szCs w:val="16"/>
              </w:rPr>
              <w:t>Plusieurs limitations fonctionnelles sévères ou modérées</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14:paraId="37566910" w14:textId="77777777" w:rsidR="000C1D3C" w:rsidRPr="00CF20D4" w:rsidRDefault="000C1D3C" w:rsidP="00CB41F0">
            <w:pPr>
              <w:jc w:val="right"/>
              <w:rPr>
                <w:rFonts w:ascii="Arial" w:hAnsi="Arial" w:cs="Arial"/>
                <w:b/>
                <w:bCs/>
                <w:color w:val="000000"/>
                <w:sz w:val="16"/>
                <w:szCs w:val="16"/>
              </w:rPr>
            </w:pPr>
            <w:r w:rsidRPr="00CF20D4">
              <w:rPr>
                <w:rFonts w:ascii="Arial" w:hAnsi="Arial" w:cs="Arial"/>
                <w:b/>
                <w:bCs/>
                <w:color w:val="000000"/>
                <w:sz w:val="16"/>
                <w:szCs w:val="16"/>
              </w:rPr>
              <w:t>28</w:t>
            </w:r>
          </w:p>
        </w:tc>
        <w:tc>
          <w:tcPr>
            <w:tcW w:w="0" w:type="auto"/>
            <w:tcBorders>
              <w:top w:val="nil"/>
              <w:left w:val="single" w:sz="8" w:space="0" w:color="auto"/>
              <w:bottom w:val="nil"/>
              <w:right w:val="single" w:sz="8" w:space="0" w:color="auto"/>
            </w:tcBorders>
            <w:shd w:val="clear" w:color="000000" w:fill="FFFFFF"/>
            <w:noWrap/>
            <w:tcMar>
              <w:top w:w="15" w:type="dxa"/>
              <w:left w:w="15" w:type="dxa"/>
              <w:bottom w:w="0" w:type="dxa"/>
              <w:right w:w="15" w:type="dxa"/>
            </w:tcMar>
            <w:vAlign w:val="center"/>
            <w:hideMark/>
          </w:tcPr>
          <w:p w14:paraId="09094CAE" w14:textId="77777777" w:rsidR="000C1D3C" w:rsidRPr="00CF20D4" w:rsidRDefault="000C1D3C" w:rsidP="00CB41F0">
            <w:pPr>
              <w:jc w:val="right"/>
              <w:rPr>
                <w:rFonts w:ascii="Arial" w:hAnsi="Arial" w:cs="Arial"/>
                <w:b/>
                <w:bCs/>
                <w:color w:val="000000"/>
                <w:sz w:val="16"/>
                <w:szCs w:val="16"/>
              </w:rPr>
            </w:pPr>
            <w:r w:rsidRPr="00CF20D4">
              <w:rPr>
                <w:rFonts w:ascii="Arial" w:hAnsi="Arial" w:cs="Arial"/>
                <w:b/>
                <w:bCs/>
                <w:color w:val="000000"/>
                <w:sz w:val="16"/>
                <w:szCs w:val="16"/>
              </w:rPr>
              <w:t>52</w:t>
            </w:r>
          </w:p>
        </w:tc>
        <w:tc>
          <w:tcPr>
            <w:tcW w:w="0" w:type="auto"/>
            <w:tcBorders>
              <w:top w:val="nil"/>
              <w:left w:val="nil"/>
              <w:bottom w:val="nil"/>
              <w:right w:val="single" w:sz="8" w:space="0" w:color="auto"/>
            </w:tcBorders>
            <w:shd w:val="clear" w:color="000000" w:fill="FFFFFF"/>
            <w:noWrap/>
            <w:tcMar>
              <w:top w:w="15" w:type="dxa"/>
              <w:left w:w="15" w:type="dxa"/>
              <w:bottom w:w="0" w:type="dxa"/>
              <w:right w:w="15" w:type="dxa"/>
            </w:tcMar>
            <w:vAlign w:val="center"/>
            <w:hideMark/>
          </w:tcPr>
          <w:p w14:paraId="44CF55B9" w14:textId="77777777" w:rsidR="000C1D3C" w:rsidRPr="00CF20D4" w:rsidRDefault="000C1D3C" w:rsidP="00CB41F0">
            <w:pPr>
              <w:jc w:val="right"/>
              <w:rPr>
                <w:rFonts w:ascii="Arial" w:hAnsi="Arial" w:cs="Arial"/>
                <w:b/>
                <w:bCs/>
                <w:color w:val="000000"/>
                <w:sz w:val="16"/>
                <w:szCs w:val="16"/>
              </w:rPr>
            </w:pPr>
            <w:r w:rsidRPr="00CF20D4">
              <w:rPr>
                <w:rFonts w:ascii="Arial" w:hAnsi="Arial" w:cs="Arial"/>
                <w:b/>
                <w:bCs/>
                <w:color w:val="000000"/>
                <w:sz w:val="16"/>
                <w:szCs w:val="16"/>
              </w:rPr>
              <w:t>20</w:t>
            </w:r>
          </w:p>
        </w:tc>
        <w:tc>
          <w:tcPr>
            <w:tcW w:w="0" w:type="auto"/>
            <w:tcBorders>
              <w:top w:val="nil"/>
              <w:left w:val="nil"/>
              <w:bottom w:val="nil"/>
              <w:right w:val="single" w:sz="8" w:space="0" w:color="auto"/>
            </w:tcBorders>
            <w:shd w:val="clear" w:color="000000" w:fill="FFFFFF"/>
            <w:noWrap/>
            <w:tcMar>
              <w:top w:w="15" w:type="dxa"/>
              <w:left w:w="15" w:type="dxa"/>
              <w:bottom w:w="0" w:type="dxa"/>
              <w:right w:w="15" w:type="dxa"/>
            </w:tcMar>
            <w:vAlign w:val="center"/>
            <w:hideMark/>
          </w:tcPr>
          <w:p w14:paraId="611881FB" w14:textId="77777777" w:rsidR="000C1D3C" w:rsidRPr="00CF20D4" w:rsidRDefault="000C1D3C" w:rsidP="00CB41F0">
            <w:pPr>
              <w:jc w:val="right"/>
              <w:rPr>
                <w:rFonts w:ascii="Arial" w:hAnsi="Arial" w:cs="Arial"/>
                <w:b/>
                <w:bCs/>
                <w:color w:val="000000"/>
                <w:sz w:val="16"/>
                <w:szCs w:val="16"/>
              </w:rPr>
            </w:pPr>
            <w:r w:rsidRPr="00CF20D4">
              <w:rPr>
                <w:rFonts w:ascii="Arial" w:hAnsi="Arial" w:cs="Arial"/>
                <w:b/>
                <w:bCs/>
                <w:color w:val="000000"/>
                <w:sz w:val="16"/>
                <w:szCs w:val="16"/>
              </w:rPr>
              <w:t>100</w:t>
            </w:r>
          </w:p>
        </w:tc>
      </w:tr>
      <w:tr w:rsidR="000C1D3C" w:rsidRPr="00CF20D4" w14:paraId="466B73FA" w14:textId="77777777" w:rsidTr="00CB41F0">
        <w:trPr>
          <w:trHeight w:val="192"/>
        </w:trPr>
        <w:tc>
          <w:tcPr>
            <w:tcW w:w="5020" w:type="dxa"/>
            <w:tcBorders>
              <w:top w:val="nil"/>
              <w:left w:val="single" w:sz="8" w:space="0" w:color="auto"/>
              <w:bottom w:val="nil"/>
              <w:right w:val="single" w:sz="8" w:space="0" w:color="auto"/>
            </w:tcBorders>
            <w:shd w:val="clear" w:color="000000" w:fill="FFFFFF"/>
            <w:tcMar>
              <w:top w:w="15" w:type="dxa"/>
              <w:left w:w="135" w:type="dxa"/>
              <w:bottom w:w="0" w:type="dxa"/>
              <w:right w:w="15" w:type="dxa"/>
            </w:tcMar>
            <w:vAlign w:val="center"/>
            <w:hideMark/>
          </w:tcPr>
          <w:p w14:paraId="0FD175F6" w14:textId="77777777" w:rsidR="000C1D3C" w:rsidRPr="00CF20D4" w:rsidRDefault="000C1D3C" w:rsidP="00CB41F0">
            <w:pPr>
              <w:ind w:firstLineChars="100" w:firstLine="161"/>
              <w:rPr>
                <w:rFonts w:ascii="Arial" w:hAnsi="Arial" w:cs="Arial"/>
                <w:b/>
                <w:bCs/>
                <w:color w:val="000000"/>
                <w:sz w:val="16"/>
                <w:szCs w:val="16"/>
              </w:rPr>
            </w:pPr>
            <w:r w:rsidRPr="00CF20D4">
              <w:rPr>
                <w:rFonts w:ascii="Arial" w:hAnsi="Arial" w:cs="Arial"/>
                <w:b/>
                <w:bCs/>
                <w:color w:val="000000"/>
                <w:sz w:val="16"/>
                <w:szCs w:val="16"/>
              </w:rPr>
              <w:t xml:space="preserve">Au moins une limitation fonctionnelle sévère </w:t>
            </w:r>
          </w:p>
        </w:tc>
        <w:tc>
          <w:tcPr>
            <w:tcW w:w="0" w:type="auto"/>
            <w:tcBorders>
              <w:top w:val="nil"/>
              <w:left w:val="nil"/>
              <w:bottom w:val="single" w:sz="8" w:space="0" w:color="auto"/>
              <w:right w:val="nil"/>
            </w:tcBorders>
            <w:shd w:val="clear" w:color="000000" w:fill="FFFFFF"/>
            <w:noWrap/>
            <w:tcMar>
              <w:top w:w="15" w:type="dxa"/>
              <w:left w:w="15" w:type="dxa"/>
              <w:bottom w:w="0" w:type="dxa"/>
              <w:right w:w="15" w:type="dxa"/>
            </w:tcMar>
            <w:vAlign w:val="center"/>
            <w:hideMark/>
          </w:tcPr>
          <w:p w14:paraId="71A7258C" w14:textId="77777777" w:rsidR="000C1D3C" w:rsidRPr="00CF20D4" w:rsidRDefault="000C1D3C" w:rsidP="00CB41F0">
            <w:pPr>
              <w:jc w:val="right"/>
              <w:rPr>
                <w:rFonts w:ascii="Arial" w:hAnsi="Arial" w:cs="Arial"/>
                <w:b/>
                <w:bCs/>
                <w:color w:val="000000"/>
                <w:sz w:val="16"/>
                <w:szCs w:val="16"/>
              </w:rPr>
            </w:pPr>
            <w:r w:rsidRPr="00CF20D4">
              <w:rPr>
                <w:rFonts w:ascii="Arial" w:hAnsi="Arial" w:cs="Arial"/>
                <w:b/>
                <w:bCs/>
                <w:color w:val="000000"/>
                <w:sz w:val="16"/>
                <w:szCs w:val="16"/>
              </w:rPr>
              <w:t>26</w:t>
            </w:r>
          </w:p>
        </w:tc>
        <w:tc>
          <w:tcPr>
            <w:tcW w:w="0" w:type="auto"/>
            <w:tcBorders>
              <w:top w:val="nil"/>
              <w:left w:val="single" w:sz="8" w:space="0" w:color="auto"/>
              <w:bottom w:val="single" w:sz="8" w:space="0" w:color="auto"/>
              <w:right w:val="single" w:sz="8" w:space="0" w:color="auto"/>
            </w:tcBorders>
            <w:shd w:val="clear" w:color="000000" w:fill="FFFFFF"/>
            <w:noWrap/>
            <w:tcMar>
              <w:top w:w="15" w:type="dxa"/>
              <w:left w:w="15" w:type="dxa"/>
              <w:bottom w:w="0" w:type="dxa"/>
              <w:right w:w="15" w:type="dxa"/>
            </w:tcMar>
            <w:vAlign w:val="center"/>
            <w:hideMark/>
          </w:tcPr>
          <w:p w14:paraId="34585B21" w14:textId="77777777" w:rsidR="000C1D3C" w:rsidRPr="00CF20D4" w:rsidRDefault="000C1D3C" w:rsidP="00CB41F0">
            <w:pPr>
              <w:jc w:val="right"/>
              <w:rPr>
                <w:rFonts w:ascii="Arial" w:hAnsi="Arial" w:cs="Arial"/>
                <w:b/>
                <w:bCs/>
                <w:color w:val="000000"/>
                <w:sz w:val="16"/>
                <w:szCs w:val="16"/>
              </w:rPr>
            </w:pPr>
            <w:r w:rsidRPr="00CF20D4">
              <w:rPr>
                <w:rFonts w:ascii="Arial" w:hAnsi="Arial" w:cs="Arial"/>
                <w:b/>
                <w:bCs/>
                <w:color w:val="000000"/>
                <w:sz w:val="16"/>
                <w:szCs w:val="16"/>
              </w:rPr>
              <w:t>44</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14:paraId="3CACD0CA" w14:textId="77777777" w:rsidR="000C1D3C" w:rsidRPr="00CF20D4" w:rsidRDefault="000C1D3C" w:rsidP="00CB41F0">
            <w:pPr>
              <w:jc w:val="right"/>
              <w:rPr>
                <w:rFonts w:ascii="Arial" w:hAnsi="Arial" w:cs="Arial"/>
                <w:b/>
                <w:bCs/>
                <w:color w:val="000000"/>
                <w:sz w:val="16"/>
                <w:szCs w:val="16"/>
              </w:rPr>
            </w:pPr>
            <w:r w:rsidRPr="00CF20D4">
              <w:rPr>
                <w:rFonts w:ascii="Arial" w:hAnsi="Arial" w:cs="Arial"/>
                <w:b/>
                <w:bCs/>
                <w:color w:val="000000"/>
                <w:sz w:val="16"/>
                <w:szCs w:val="16"/>
              </w:rPr>
              <w:t>30</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14:paraId="4CD29A04" w14:textId="77777777" w:rsidR="000C1D3C" w:rsidRPr="00CF20D4" w:rsidRDefault="000C1D3C" w:rsidP="00CB41F0">
            <w:pPr>
              <w:jc w:val="right"/>
              <w:rPr>
                <w:rFonts w:ascii="Arial" w:hAnsi="Arial" w:cs="Arial"/>
                <w:b/>
                <w:bCs/>
                <w:color w:val="000000"/>
                <w:sz w:val="16"/>
                <w:szCs w:val="16"/>
              </w:rPr>
            </w:pPr>
            <w:r w:rsidRPr="00CF20D4">
              <w:rPr>
                <w:rFonts w:ascii="Arial" w:hAnsi="Arial" w:cs="Arial"/>
                <w:b/>
                <w:bCs/>
                <w:color w:val="000000"/>
                <w:sz w:val="16"/>
                <w:szCs w:val="16"/>
              </w:rPr>
              <w:t>100</w:t>
            </w:r>
          </w:p>
        </w:tc>
      </w:tr>
      <w:tr w:rsidR="000C1D3C" w:rsidRPr="00CF20D4" w14:paraId="6E76FAD7" w14:textId="77777777" w:rsidTr="00CB41F0">
        <w:trPr>
          <w:trHeight w:val="192"/>
        </w:trPr>
        <w:tc>
          <w:tcPr>
            <w:tcW w:w="5020" w:type="dxa"/>
            <w:tcBorders>
              <w:top w:val="single" w:sz="8" w:space="0" w:color="auto"/>
              <w:left w:val="single" w:sz="8" w:space="0" w:color="auto"/>
              <w:bottom w:val="single" w:sz="8" w:space="0" w:color="auto"/>
              <w:right w:val="single" w:sz="8" w:space="0" w:color="auto"/>
            </w:tcBorders>
            <w:shd w:val="clear" w:color="000000" w:fill="FFFFFF"/>
            <w:tcMar>
              <w:top w:w="15" w:type="dxa"/>
              <w:left w:w="15" w:type="dxa"/>
              <w:bottom w:w="0" w:type="dxa"/>
              <w:right w:w="15" w:type="dxa"/>
            </w:tcMar>
            <w:vAlign w:val="center"/>
            <w:hideMark/>
          </w:tcPr>
          <w:p w14:paraId="234D2692" w14:textId="77777777" w:rsidR="000C1D3C" w:rsidRPr="00CF20D4" w:rsidRDefault="000C1D3C" w:rsidP="00CB41F0">
            <w:pPr>
              <w:rPr>
                <w:rFonts w:ascii="Arial" w:hAnsi="Arial" w:cs="Arial"/>
                <w:b/>
                <w:bCs/>
                <w:color w:val="000000"/>
                <w:sz w:val="16"/>
                <w:szCs w:val="16"/>
              </w:rPr>
            </w:pPr>
            <w:r w:rsidRPr="00CF20D4">
              <w:rPr>
                <w:rFonts w:ascii="Arial" w:hAnsi="Arial" w:cs="Arial"/>
                <w:b/>
                <w:bCs/>
                <w:color w:val="000000"/>
                <w:sz w:val="16"/>
                <w:szCs w:val="16"/>
              </w:rPr>
              <w:t>Ensemble</w:t>
            </w:r>
          </w:p>
        </w:tc>
        <w:tc>
          <w:tcPr>
            <w:tcW w:w="0" w:type="auto"/>
            <w:tcBorders>
              <w:top w:val="nil"/>
              <w:left w:val="nil"/>
              <w:bottom w:val="single" w:sz="8" w:space="0" w:color="auto"/>
              <w:right w:val="nil"/>
            </w:tcBorders>
            <w:shd w:val="clear" w:color="000000" w:fill="FFFFFF"/>
            <w:noWrap/>
            <w:tcMar>
              <w:top w:w="15" w:type="dxa"/>
              <w:left w:w="15" w:type="dxa"/>
              <w:bottom w:w="0" w:type="dxa"/>
              <w:right w:w="15" w:type="dxa"/>
            </w:tcMar>
            <w:vAlign w:val="center"/>
            <w:hideMark/>
          </w:tcPr>
          <w:p w14:paraId="61CD8654" w14:textId="77777777" w:rsidR="000C1D3C" w:rsidRPr="00CF20D4" w:rsidRDefault="000C1D3C" w:rsidP="00CB41F0">
            <w:pPr>
              <w:jc w:val="right"/>
              <w:rPr>
                <w:rFonts w:ascii="Arial" w:hAnsi="Arial" w:cs="Arial"/>
                <w:b/>
                <w:bCs/>
                <w:color w:val="000000"/>
                <w:sz w:val="16"/>
                <w:szCs w:val="16"/>
              </w:rPr>
            </w:pPr>
            <w:r w:rsidRPr="00CF20D4">
              <w:rPr>
                <w:rFonts w:ascii="Arial" w:hAnsi="Arial" w:cs="Arial"/>
                <w:b/>
                <w:bCs/>
                <w:color w:val="000000"/>
                <w:sz w:val="16"/>
                <w:szCs w:val="16"/>
              </w:rPr>
              <w:t>77</w:t>
            </w:r>
          </w:p>
        </w:tc>
        <w:tc>
          <w:tcPr>
            <w:tcW w:w="0" w:type="auto"/>
            <w:tcBorders>
              <w:top w:val="nil"/>
              <w:left w:val="single" w:sz="8" w:space="0" w:color="auto"/>
              <w:bottom w:val="single" w:sz="8" w:space="0" w:color="auto"/>
              <w:right w:val="single" w:sz="8" w:space="0" w:color="auto"/>
            </w:tcBorders>
            <w:shd w:val="clear" w:color="000000" w:fill="FFFFFF"/>
            <w:noWrap/>
            <w:tcMar>
              <w:top w:w="15" w:type="dxa"/>
              <w:left w:w="15" w:type="dxa"/>
              <w:bottom w:w="0" w:type="dxa"/>
              <w:right w:w="15" w:type="dxa"/>
            </w:tcMar>
            <w:vAlign w:val="center"/>
            <w:hideMark/>
          </w:tcPr>
          <w:p w14:paraId="24A735CF" w14:textId="77777777" w:rsidR="000C1D3C" w:rsidRPr="00CF20D4" w:rsidRDefault="000C1D3C" w:rsidP="00CB41F0">
            <w:pPr>
              <w:jc w:val="right"/>
              <w:rPr>
                <w:rFonts w:ascii="Arial" w:hAnsi="Arial" w:cs="Arial"/>
                <w:b/>
                <w:bCs/>
                <w:color w:val="000000"/>
                <w:sz w:val="16"/>
                <w:szCs w:val="16"/>
              </w:rPr>
            </w:pPr>
            <w:r w:rsidRPr="00CF20D4">
              <w:rPr>
                <w:rFonts w:ascii="Arial" w:hAnsi="Arial" w:cs="Arial"/>
                <w:b/>
                <w:bCs/>
                <w:color w:val="000000"/>
                <w:sz w:val="16"/>
                <w:szCs w:val="16"/>
              </w:rPr>
              <w:t>20</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14:paraId="3DC81240" w14:textId="77777777" w:rsidR="000C1D3C" w:rsidRPr="00CF20D4" w:rsidRDefault="000C1D3C" w:rsidP="00CB41F0">
            <w:pPr>
              <w:jc w:val="right"/>
              <w:rPr>
                <w:rFonts w:ascii="Arial" w:hAnsi="Arial" w:cs="Arial"/>
                <w:b/>
                <w:bCs/>
                <w:color w:val="000000"/>
                <w:sz w:val="16"/>
                <w:szCs w:val="16"/>
              </w:rPr>
            </w:pPr>
            <w:r w:rsidRPr="00CF20D4">
              <w:rPr>
                <w:rFonts w:ascii="Arial" w:hAnsi="Arial" w:cs="Arial"/>
                <w:b/>
                <w:bCs/>
                <w:color w:val="000000"/>
                <w:sz w:val="16"/>
                <w:szCs w:val="16"/>
              </w:rPr>
              <w:t>4</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14:paraId="3F71091A" w14:textId="77777777" w:rsidR="000C1D3C" w:rsidRPr="00CF20D4" w:rsidRDefault="000C1D3C" w:rsidP="00CB41F0">
            <w:pPr>
              <w:jc w:val="right"/>
              <w:rPr>
                <w:rFonts w:ascii="Arial" w:hAnsi="Arial" w:cs="Arial"/>
                <w:b/>
                <w:bCs/>
                <w:color w:val="000000"/>
                <w:sz w:val="16"/>
                <w:szCs w:val="16"/>
              </w:rPr>
            </w:pPr>
            <w:r w:rsidRPr="00CF20D4">
              <w:rPr>
                <w:rFonts w:ascii="Arial" w:hAnsi="Arial" w:cs="Arial"/>
                <w:b/>
                <w:bCs/>
                <w:color w:val="000000"/>
                <w:sz w:val="16"/>
                <w:szCs w:val="16"/>
              </w:rPr>
              <w:t>100</w:t>
            </w:r>
          </w:p>
        </w:tc>
      </w:tr>
    </w:tbl>
    <w:p w14:paraId="6582067C" w14:textId="624D6188" w:rsidR="000C1D3C" w:rsidRPr="00CF20D4" w:rsidRDefault="000C1D3C" w:rsidP="000C1D3C">
      <w:pPr>
        <w:keepNext/>
        <w:spacing w:after="0"/>
        <w:jc w:val="both"/>
        <w:rPr>
          <w:rFonts w:ascii="Arial" w:eastAsia="Times New Roman" w:hAnsi="Arial" w:cs="Arial"/>
          <w:sz w:val="16"/>
          <w:szCs w:val="16"/>
          <w:lang w:eastAsia="fr-FR"/>
        </w:rPr>
      </w:pPr>
      <w:r w:rsidRPr="00CF20D4">
        <w:rPr>
          <w:rFonts w:ascii="Arial" w:eastAsia="Times New Roman" w:hAnsi="Arial" w:cs="Arial"/>
          <w:sz w:val="16"/>
          <w:szCs w:val="16"/>
          <w:lang w:eastAsia="fr-FR"/>
        </w:rPr>
        <w:t xml:space="preserve"> (1) Un</w:t>
      </w:r>
      <w:r w:rsidR="00432879" w:rsidRPr="00CF20D4">
        <w:rPr>
          <w:rFonts w:ascii="Arial" w:eastAsia="Times New Roman" w:hAnsi="Arial" w:cs="Arial"/>
          <w:sz w:val="16"/>
          <w:szCs w:val="16"/>
          <w:lang w:eastAsia="fr-FR"/>
        </w:rPr>
        <w:t>e</w:t>
      </w:r>
      <w:r w:rsidRPr="00CF20D4">
        <w:rPr>
          <w:rFonts w:ascii="Arial" w:eastAsia="Times New Roman" w:hAnsi="Arial" w:cs="Arial"/>
          <w:sz w:val="16"/>
          <w:szCs w:val="16"/>
          <w:lang w:eastAsia="fr-FR"/>
        </w:rPr>
        <w:t xml:space="preserve"> personne peut cumuler plusieurs difficultés</w:t>
      </w:r>
    </w:p>
    <w:p w14:paraId="483FB0F7" w14:textId="0710ACE7" w:rsidR="000C1D3C" w:rsidRPr="00CF20D4" w:rsidRDefault="000C1D3C" w:rsidP="000C1D3C">
      <w:pPr>
        <w:rPr>
          <w:rFonts w:ascii="Arial" w:eastAsia="Times New Roman" w:hAnsi="Arial" w:cs="Arial"/>
          <w:sz w:val="16"/>
          <w:szCs w:val="16"/>
          <w:lang w:eastAsia="fr-FR"/>
        </w:rPr>
      </w:pPr>
      <w:r w:rsidRPr="00CF20D4">
        <w:rPr>
          <w:rFonts w:ascii="Arial" w:eastAsia="Times New Roman" w:hAnsi="Arial" w:cs="Arial"/>
          <w:sz w:val="16"/>
          <w:szCs w:val="16"/>
          <w:lang w:eastAsia="fr-FR"/>
        </w:rPr>
        <w:t xml:space="preserve">Champ: Personnes âgées de 15 ans ou plus, résidant en France métropolitaine et Martinique, Guadeloupe et La Réunion, hors </w:t>
      </w:r>
      <w:r w:rsidR="00432879" w:rsidRPr="00CF20D4">
        <w:rPr>
          <w:rFonts w:ascii="Arial" w:eastAsia="Times New Roman" w:hAnsi="Arial" w:cs="Arial"/>
          <w:sz w:val="16"/>
          <w:szCs w:val="16"/>
          <w:lang w:eastAsia="fr-FR"/>
        </w:rPr>
        <w:t>EHPAD</w:t>
      </w:r>
      <w:r w:rsidRPr="00CF20D4">
        <w:rPr>
          <w:rFonts w:ascii="Arial" w:eastAsia="Times New Roman" w:hAnsi="Arial" w:cs="Arial"/>
          <w:sz w:val="16"/>
          <w:szCs w:val="16"/>
          <w:lang w:eastAsia="fr-FR"/>
        </w:rPr>
        <w:t>, maisons de retraites et prison.</w:t>
      </w:r>
    </w:p>
    <w:p w14:paraId="4E74DF7A" w14:textId="53179094" w:rsidR="000C1D3C" w:rsidRPr="00CF20D4" w:rsidRDefault="000C1D3C" w:rsidP="000C1D3C">
      <w:r w:rsidRPr="00CF20D4">
        <w:rPr>
          <w:rFonts w:ascii="Arial" w:eastAsia="Times New Roman" w:hAnsi="Arial" w:cs="Arial"/>
          <w:sz w:val="16"/>
          <w:szCs w:val="16"/>
          <w:lang w:eastAsia="fr-FR"/>
        </w:rPr>
        <w:t xml:space="preserve">Lecture : En novembre 2020, 24 % des personnes handicapées au sens du </w:t>
      </w:r>
      <w:proofErr w:type="spellStart"/>
      <w:r w:rsidRPr="00CF20D4">
        <w:rPr>
          <w:rFonts w:ascii="Arial" w:eastAsia="Times New Roman" w:hAnsi="Arial" w:cs="Arial"/>
          <w:sz w:val="16"/>
          <w:szCs w:val="16"/>
          <w:lang w:eastAsia="fr-FR"/>
        </w:rPr>
        <w:t>G</w:t>
      </w:r>
      <w:r w:rsidR="00432879" w:rsidRPr="00CF20D4">
        <w:rPr>
          <w:rFonts w:ascii="Arial" w:eastAsia="Times New Roman" w:hAnsi="Arial" w:cs="Arial"/>
          <w:sz w:val="16"/>
          <w:szCs w:val="16"/>
          <w:lang w:eastAsia="fr-FR"/>
        </w:rPr>
        <w:t>ali</w:t>
      </w:r>
      <w:proofErr w:type="spellEnd"/>
      <w:r w:rsidRPr="00CF20D4">
        <w:rPr>
          <w:rFonts w:ascii="Arial" w:eastAsia="Times New Roman" w:hAnsi="Arial" w:cs="Arial"/>
          <w:sz w:val="16"/>
          <w:szCs w:val="16"/>
          <w:lang w:eastAsia="fr-FR"/>
        </w:rPr>
        <w:t xml:space="preserve"> se déclarent en bonne ou très bonne santé.</w:t>
      </w:r>
    </w:p>
    <w:p w14:paraId="74AE2CCD" w14:textId="4A124F23" w:rsidR="000C1D3C" w:rsidRPr="00CF20D4" w:rsidRDefault="000C1D3C" w:rsidP="000C1D3C">
      <w:pPr>
        <w:pStyle w:val="Paragraphedeliste"/>
        <w:keepNext/>
        <w:widowControl w:val="0"/>
        <w:spacing w:after="0"/>
        <w:ind w:left="0"/>
        <w:jc w:val="both"/>
        <w:rPr>
          <w:rFonts w:ascii="Arial" w:eastAsia="Times New Roman" w:hAnsi="Arial" w:cs="Arial"/>
          <w:i/>
          <w:sz w:val="16"/>
          <w:szCs w:val="16"/>
          <w:lang w:eastAsia="fr-FR"/>
        </w:rPr>
      </w:pPr>
      <w:r w:rsidRPr="00CF20D4">
        <w:rPr>
          <w:rFonts w:ascii="Arial" w:eastAsia="Times New Roman" w:hAnsi="Arial" w:cs="Arial"/>
          <w:sz w:val="16"/>
          <w:szCs w:val="16"/>
          <w:lang w:eastAsia="fr-FR"/>
        </w:rPr>
        <w:t xml:space="preserve">Source: </w:t>
      </w:r>
      <w:proofErr w:type="spellStart"/>
      <w:r w:rsidRPr="00CF20D4">
        <w:rPr>
          <w:rFonts w:ascii="Arial" w:eastAsia="Times New Roman" w:hAnsi="Arial" w:cs="Arial"/>
          <w:sz w:val="16"/>
          <w:szCs w:val="16"/>
          <w:lang w:eastAsia="fr-FR"/>
        </w:rPr>
        <w:t>EpiCov</w:t>
      </w:r>
      <w:proofErr w:type="spellEnd"/>
      <w:r w:rsidRPr="00CF20D4">
        <w:rPr>
          <w:rFonts w:ascii="Arial" w:eastAsia="Times New Roman" w:hAnsi="Arial" w:cs="Arial"/>
          <w:sz w:val="16"/>
          <w:szCs w:val="16"/>
          <w:lang w:eastAsia="fr-FR"/>
        </w:rPr>
        <w:t xml:space="preserve"> (I</w:t>
      </w:r>
      <w:r w:rsidRPr="00CF20D4">
        <w:rPr>
          <w:rFonts w:ascii="Arial" w:eastAsia="Times New Roman" w:hAnsi="Arial" w:cs="Arial"/>
          <w:i/>
          <w:sz w:val="16"/>
          <w:szCs w:val="16"/>
          <w:lang w:eastAsia="fr-FR"/>
        </w:rPr>
        <w:t>nserm-DREES), volet 2, novembre 2020, questionnaire court</w:t>
      </w:r>
    </w:p>
    <w:p w14:paraId="7EBD351B" w14:textId="733BF330" w:rsidR="006A047F" w:rsidRPr="00CF20D4" w:rsidRDefault="006A047F" w:rsidP="00E7529B">
      <w:pPr>
        <w:spacing w:after="0"/>
        <w:jc w:val="both"/>
      </w:pPr>
    </w:p>
    <w:p w14:paraId="64E119B3" w14:textId="77777777" w:rsidR="00581148" w:rsidRPr="00CF20D4" w:rsidRDefault="00581148" w:rsidP="00581148">
      <w:pPr>
        <w:keepNext/>
        <w:spacing w:after="0"/>
        <w:jc w:val="both"/>
        <w:rPr>
          <w:b/>
        </w:rPr>
      </w:pPr>
      <w:r w:rsidRPr="00CF20D4">
        <w:rPr>
          <w:b/>
        </w:rPr>
        <w:lastRenderedPageBreak/>
        <w:t>Graphique 1 : Évolution de l’état de santé entre mai et novembre 2020 (en %)</w:t>
      </w:r>
    </w:p>
    <w:p w14:paraId="2AA3CFE2" w14:textId="181C708E" w:rsidR="00581148" w:rsidRPr="00CF20D4" w:rsidRDefault="00041F97" w:rsidP="00581148">
      <w:pPr>
        <w:keepNext/>
        <w:spacing w:after="0"/>
        <w:jc w:val="both"/>
        <w:rPr>
          <w:b/>
        </w:rPr>
      </w:pPr>
      <w:r w:rsidRPr="00CF20D4">
        <w:rPr>
          <w:noProof/>
          <w:lang w:eastAsia="fr-FR"/>
        </w:rPr>
        <w:drawing>
          <wp:inline distT="0" distB="0" distL="0" distR="0" wp14:anchorId="1616C7B0" wp14:editId="6D8E0991">
            <wp:extent cx="5553075" cy="2679700"/>
            <wp:effectExtent l="0" t="0" r="9525" b="6350"/>
            <wp:docPr id="4" name="Graphique 4"/>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0FF1A1F5" w14:textId="205839D8" w:rsidR="001C4475" w:rsidRPr="00CF20D4" w:rsidRDefault="00D0558B" w:rsidP="002274A3">
      <w:pPr>
        <w:spacing w:after="0" w:line="240" w:lineRule="auto"/>
        <w:jc w:val="both"/>
        <w:rPr>
          <w:rFonts w:cstheme="minorHAnsi"/>
          <w:sz w:val="18"/>
          <w:szCs w:val="18"/>
          <w:lang w:eastAsia="fr-FR"/>
        </w:rPr>
      </w:pPr>
      <w:r w:rsidRPr="00CF20D4">
        <w:rPr>
          <w:rFonts w:cstheme="minorHAnsi"/>
          <w:sz w:val="18"/>
          <w:szCs w:val="18"/>
          <w:lang w:eastAsia="fr-FR"/>
        </w:rPr>
        <w:t xml:space="preserve">Champ: Personnes âgées de 15 ans ou plus, résidant en France </w:t>
      </w:r>
      <w:r w:rsidR="00432879" w:rsidRPr="00CF20D4">
        <w:rPr>
          <w:rFonts w:cstheme="minorHAnsi"/>
          <w:sz w:val="18"/>
          <w:szCs w:val="18"/>
          <w:lang w:eastAsia="fr-FR"/>
        </w:rPr>
        <w:t>M</w:t>
      </w:r>
      <w:r w:rsidRPr="00CF20D4">
        <w:rPr>
          <w:rFonts w:cstheme="minorHAnsi"/>
          <w:sz w:val="18"/>
          <w:szCs w:val="18"/>
          <w:lang w:eastAsia="fr-FR"/>
        </w:rPr>
        <w:t xml:space="preserve">étropolitaine et Martinique, Guadeloupe et </w:t>
      </w:r>
      <w:r w:rsidR="00432879" w:rsidRPr="00CF20D4">
        <w:rPr>
          <w:rFonts w:cstheme="minorHAnsi"/>
          <w:sz w:val="18"/>
          <w:szCs w:val="18"/>
          <w:lang w:eastAsia="fr-FR"/>
        </w:rPr>
        <w:t>l</w:t>
      </w:r>
      <w:r w:rsidRPr="00CF20D4">
        <w:rPr>
          <w:rFonts w:cstheme="minorHAnsi"/>
          <w:sz w:val="18"/>
          <w:szCs w:val="18"/>
          <w:lang w:eastAsia="fr-FR"/>
        </w:rPr>
        <w:t>a Réunion, hors EHPAD, maisons de retraites et prisons, dont l’état de santé a pu évoluer et ayant répondu au questionnaire court du volet 2.</w:t>
      </w:r>
    </w:p>
    <w:p w14:paraId="6A5D75DC" w14:textId="210BA2B8" w:rsidR="00581148" w:rsidRPr="00CF20D4" w:rsidRDefault="00581148" w:rsidP="002274A3">
      <w:pPr>
        <w:spacing w:after="0" w:line="240" w:lineRule="auto"/>
        <w:jc w:val="both"/>
        <w:rPr>
          <w:rFonts w:cstheme="minorHAnsi"/>
          <w:sz w:val="18"/>
          <w:szCs w:val="18"/>
          <w:lang w:eastAsia="fr-FR"/>
        </w:rPr>
      </w:pPr>
      <w:r w:rsidRPr="00CF20D4">
        <w:rPr>
          <w:rFonts w:cstheme="minorHAnsi"/>
          <w:sz w:val="18"/>
          <w:szCs w:val="18"/>
          <w:lang w:eastAsia="fr-FR"/>
        </w:rPr>
        <w:t>Lecture: En novembre 2020, 21 % des personnes handicapées</w:t>
      </w:r>
      <w:r w:rsidR="003B26D0" w:rsidRPr="00CF20D4">
        <w:rPr>
          <w:rFonts w:cstheme="minorHAnsi"/>
          <w:sz w:val="18"/>
          <w:szCs w:val="18"/>
          <w:lang w:eastAsia="fr-FR"/>
        </w:rPr>
        <w:t xml:space="preserve"> au sens du GALI</w:t>
      </w:r>
      <w:r w:rsidRPr="00CF20D4">
        <w:rPr>
          <w:rFonts w:cstheme="minorHAnsi"/>
          <w:sz w:val="18"/>
          <w:szCs w:val="18"/>
          <w:lang w:eastAsia="fr-FR"/>
        </w:rPr>
        <w:t xml:space="preserve"> qui n’étaient pas déjà en « très bonne » santé déclarent un meilleur état de santé qu’en mai 2020. </w:t>
      </w:r>
      <w:r w:rsidR="00131932" w:rsidRPr="00CF20D4">
        <w:rPr>
          <w:rFonts w:cstheme="minorHAnsi"/>
          <w:sz w:val="18"/>
          <w:szCs w:val="18"/>
          <w:lang w:eastAsia="fr-FR"/>
        </w:rPr>
        <w:t>26</w:t>
      </w:r>
      <w:r w:rsidRPr="00CF20D4">
        <w:rPr>
          <w:rFonts w:cstheme="minorHAnsi"/>
          <w:sz w:val="18"/>
          <w:szCs w:val="18"/>
          <w:lang w:eastAsia="fr-FR"/>
        </w:rPr>
        <w:t> % des personnes handicapées qui n’étaient pas déjà en « très mauvaise » santé déclarent un moins bon état de santé.</w:t>
      </w:r>
    </w:p>
    <w:p w14:paraId="178DDDE2" w14:textId="566E208B" w:rsidR="00581148" w:rsidRPr="00CF20D4" w:rsidRDefault="00581148" w:rsidP="002274A3">
      <w:pPr>
        <w:spacing w:after="0" w:line="240" w:lineRule="auto"/>
        <w:jc w:val="both"/>
        <w:rPr>
          <w:rFonts w:cstheme="minorHAnsi"/>
          <w:sz w:val="18"/>
          <w:szCs w:val="18"/>
        </w:rPr>
      </w:pPr>
      <w:r w:rsidRPr="00CF20D4">
        <w:rPr>
          <w:rFonts w:cstheme="minorHAnsi"/>
          <w:sz w:val="18"/>
          <w:szCs w:val="18"/>
          <w:lang w:eastAsia="fr-FR"/>
        </w:rPr>
        <w:t xml:space="preserve">Source: </w:t>
      </w:r>
      <w:proofErr w:type="spellStart"/>
      <w:r w:rsidR="00DA101F" w:rsidRPr="00CF20D4">
        <w:rPr>
          <w:rFonts w:cstheme="minorHAnsi"/>
          <w:sz w:val="18"/>
          <w:szCs w:val="18"/>
          <w:lang w:eastAsia="fr-FR"/>
        </w:rPr>
        <w:t>EpiCov</w:t>
      </w:r>
      <w:proofErr w:type="spellEnd"/>
      <w:r w:rsidRPr="00CF20D4">
        <w:rPr>
          <w:rFonts w:cstheme="minorHAnsi"/>
          <w:sz w:val="18"/>
          <w:szCs w:val="18"/>
          <w:lang w:eastAsia="fr-FR"/>
        </w:rPr>
        <w:t xml:space="preserve"> (I</w:t>
      </w:r>
      <w:r w:rsidRPr="00CF20D4">
        <w:rPr>
          <w:rFonts w:cstheme="minorHAnsi"/>
          <w:i/>
          <w:sz w:val="18"/>
          <w:szCs w:val="18"/>
          <w:lang w:eastAsia="fr-FR"/>
        </w:rPr>
        <w:t>nserm-DREES), volet 1 et 2, mai et novembre 2020, questionnaire court.</w:t>
      </w:r>
    </w:p>
    <w:p w14:paraId="0446D060" w14:textId="77777777" w:rsidR="000D4040" w:rsidRPr="00CF20D4" w:rsidRDefault="000D4040" w:rsidP="000D4040">
      <w:pPr>
        <w:spacing w:after="0"/>
        <w:jc w:val="both"/>
      </w:pPr>
    </w:p>
    <w:p w14:paraId="3F5C1E2D" w14:textId="77777777" w:rsidR="00877554" w:rsidRPr="00CF20D4" w:rsidRDefault="00877554" w:rsidP="001463CB">
      <w:pPr>
        <w:spacing w:after="0" w:line="240" w:lineRule="auto"/>
        <w:rPr>
          <w:b/>
        </w:rPr>
      </w:pPr>
    </w:p>
    <w:p w14:paraId="17AC27AE" w14:textId="35FC68CB" w:rsidR="000B7DAB" w:rsidRPr="00CF20D4" w:rsidRDefault="007612B7" w:rsidP="00D12087">
      <w:pPr>
        <w:pBdr>
          <w:top w:val="single" w:sz="4" w:space="1" w:color="auto"/>
          <w:left w:val="single" w:sz="4" w:space="4" w:color="auto"/>
          <w:bottom w:val="single" w:sz="4" w:space="1" w:color="auto"/>
          <w:right w:val="single" w:sz="4" w:space="4" w:color="auto"/>
        </w:pBdr>
        <w:spacing w:after="0" w:line="240" w:lineRule="auto"/>
        <w:jc w:val="both"/>
        <w:rPr>
          <w:b/>
        </w:rPr>
      </w:pPr>
      <w:r w:rsidRPr="00CF20D4">
        <w:rPr>
          <w:b/>
        </w:rPr>
        <w:t>Encadré</w:t>
      </w:r>
      <w:r w:rsidR="0096311B" w:rsidRPr="00CF20D4">
        <w:rPr>
          <w:b/>
        </w:rPr>
        <w:t xml:space="preserve"> 1</w:t>
      </w:r>
      <w:r w:rsidRPr="00CF20D4">
        <w:rPr>
          <w:b/>
        </w:rPr>
        <w:t xml:space="preserve"> </w:t>
      </w:r>
      <w:r w:rsidR="000B7DAB" w:rsidRPr="00CF20D4">
        <w:rPr>
          <w:b/>
        </w:rPr>
        <w:t xml:space="preserve">: </w:t>
      </w:r>
      <w:r w:rsidRPr="00CF20D4">
        <w:rPr>
          <w:b/>
        </w:rPr>
        <w:t xml:space="preserve">Source et </w:t>
      </w:r>
      <w:r w:rsidR="00ED42EA" w:rsidRPr="00CF20D4">
        <w:rPr>
          <w:b/>
        </w:rPr>
        <w:t>méthodes</w:t>
      </w:r>
    </w:p>
    <w:p w14:paraId="6AE61FDD" w14:textId="77777777" w:rsidR="00D12087" w:rsidRPr="00CF20D4" w:rsidRDefault="00D12087" w:rsidP="00D12087">
      <w:pPr>
        <w:pBdr>
          <w:top w:val="single" w:sz="4" w:space="1" w:color="auto"/>
          <w:left w:val="single" w:sz="4" w:space="4" w:color="auto"/>
          <w:bottom w:val="single" w:sz="4" w:space="1" w:color="auto"/>
          <w:right w:val="single" w:sz="4" w:space="4" w:color="auto"/>
        </w:pBdr>
        <w:spacing w:after="0" w:line="240" w:lineRule="auto"/>
        <w:jc w:val="both"/>
        <w:rPr>
          <w:b/>
        </w:rPr>
      </w:pPr>
    </w:p>
    <w:p w14:paraId="4270D266" w14:textId="7F9B0932" w:rsidR="00BB252B" w:rsidRPr="00CF20D4" w:rsidRDefault="00B915B1" w:rsidP="001E77FF">
      <w:pPr>
        <w:pBdr>
          <w:top w:val="single" w:sz="4" w:space="1" w:color="auto"/>
          <w:left w:val="single" w:sz="4" w:space="4" w:color="auto"/>
          <w:bottom w:val="single" w:sz="4" w:space="1" w:color="auto"/>
          <w:right w:val="single" w:sz="4" w:space="4" w:color="auto"/>
        </w:pBdr>
        <w:spacing w:after="0" w:line="240" w:lineRule="auto"/>
        <w:jc w:val="both"/>
      </w:pPr>
      <w:r w:rsidRPr="00CF20D4">
        <w:rPr>
          <w:b/>
        </w:rPr>
        <w:t xml:space="preserve">L’enquête </w:t>
      </w:r>
      <w:proofErr w:type="spellStart"/>
      <w:r w:rsidR="00DA101F" w:rsidRPr="00CF20D4">
        <w:rPr>
          <w:b/>
        </w:rPr>
        <w:t>Epi</w:t>
      </w:r>
      <w:r w:rsidR="00967D5B" w:rsidRPr="00CF20D4">
        <w:rPr>
          <w:b/>
        </w:rPr>
        <w:t>c</w:t>
      </w:r>
      <w:r w:rsidR="00DA101F" w:rsidRPr="00CF20D4">
        <w:rPr>
          <w:b/>
        </w:rPr>
        <w:t>ov</w:t>
      </w:r>
      <w:proofErr w:type="spellEnd"/>
      <w:r w:rsidRPr="00CF20D4">
        <w:rPr>
          <w:b/>
        </w:rPr>
        <w:t xml:space="preserve"> </w:t>
      </w:r>
      <w:r w:rsidRPr="00CF20D4">
        <w:t xml:space="preserve">a été élaborée par l’Institut </w:t>
      </w:r>
      <w:r w:rsidR="001E77FF" w:rsidRPr="00CF20D4">
        <w:t>N</w:t>
      </w:r>
      <w:r w:rsidRPr="00CF20D4">
        <w:t xml:space="preserve">ational de la </w:t>
      </w:r>
      <w:r w:rsidR="001E77FF" w:rsidRPr="00CF20D4">
        <w:t>S</w:t>
      </w:r>
      <w:r w:rsidRPr="00CF20D4">
        <w:t xml:space="preserve">anté et de la </w:t>
      </w:r>
      <w:r w:rsidR="001E77FF" w:rsidRPr="00CF20D4">
        <w:t>R</w:t>
      </w:r>
      <w:r w:rsidRPr="00CF20D4">
        <w:t xml:space="preserve">echerche </w:t>
      </w:r>
      <w:r w:rsidR="001E77FF" w:rsidRPr="00CF20D4">
        <w:t>M</w:t>
      </w:r>
      <w:r w:rsidRPr="00CF20D4">
        <w:t xml:space="preserve">édicale (Inserm) et la </w:t>
      </w:r>
      <w:r w:rsidR="00967D5B" w:rsidRPr="00CF20D4">
        <w:t>d</w:t>
      </w:r>
      <w:r w:rsidRPr="00CF20D4">
        <w:t xml:space="preserve">irection de la recherche, des études, de l’évaluation et des statistiques (DREES), en collaboration avec Santé </w:t>
      </w:r>
      <w:r w:rsidR="001E77FF" w:rsidRPr="00CF20D4">
        <w:t>P</w:t>
      </w:r>
      <w:r w:rsidRPr="00CF20D4">
        <w:t>ublique France et l’Institut national de la statistique et des études économiques (I</w:t>
      </w:r>
      <w:r w:rsidR="00432879" w:rsidRPr="00CF20D4">
        <w:t>NSEE</w:t>
      </w:r>
      <w:r w:rsidRPr="00CF20D4">
        <w:t xml:space="preserve">) dans le contexte de la pandémie de Covid19. Son objectif est d’estimer la dynamique de l’épidémie à niveau national et départemental ainsi qu’étudier les répercussions du confinement et de l’épidémie sur les conditions de vie et la santé. La première vague de l’enquête s’est déroulée entre le 2 mai </w:t>
      </w:r>
      <w:r w:rsidR="00432879" w:rsidRPr="00CF20D4">
        <w:t xml:space="preserve">2020 </w:t>
      </w:r>
      <w:r w:rsidRPr="00CF20D4">
        <w:t xml:space="preserve">et le 2 juin 2020, période correspondant à la fin du premier confinement (du 17 mars au 11 mai 2020) et au début de l’après-confinement. Au total, 135000 personnes âgées de 15 ans </w:t>
      </w:r>
      <w:r w:rsidR="00432879" w:rsidRPr="00CF20D4">
        <w:t>et</w:t>
      </w:r>
      <w:r w:rsidRPr="00CF20D4">
        <w:t xml:space="preserve"> plus au 1er janvier 2020, résidant en France </w:t>
      </w:r>
      <w:r w:rsidR="00432879" w:rsidRPr="00CF20D4">
        <w:t>m</w:t>
      </w:r>
      <w:r w:rsidRPr="00CF20D4">
        <w:t xml:space="preserve">étropolitaine, en Martinique, en Guadeloupe et à La Réunion, hors personnes résidant en </w:t>
      </w:r>
      <w:proofErr w:type="spellStart"/>
      <w:r w:rsidRPr="00CF20D4">
        <w:t>Ehpad</w:t>
      </w:r>
      <w:proofErr w:type="spellEnd"/>
      <w:r w:rsidRPr="00CF20D4">
        <w:t>, maisons de retraites et prison, ont répondu en mai 2020. Ces «</w:t>
      </w:r>
      <w:r w:rsidR="008A5CB2" w:rsidRPr="00CF20D4">
        <w:t> </w:t>
      </w:r>
      <w:r w:rsidRPr="00CF20D4">
        <w:t>répondants</w:t>
      </w:r>
      <w:r w:rsidR="008A5CB2" w:rsidRPr="00CF20D4">
        <w:t> </w:t>
      </w:r>
      <w:r w:rsidRPr="00CF20D4">
        <w:t xml:space="preserve">» ont été </w:t>
      </w:r>
      <w:proofErr w:type="spellStart"/>
      <w:r w:rsidRPr="00CF20D4">
        <w:t>ré</w:t>
      </w:r>
      <w:r w:rsidR="00432879" w:rsidRPr="00CF20D4">
        <w:t>-</w:t>
      </w:r>
      <w:r w:rsidRPr="00CF20D4">
        <w:t>interrogés</w:t>
      </w:r>
      <w:proofErr w:type="spellEnd"/>
      <w:r w:rsidRPr="00CF20D4">
        <w:t xml:space="preserve"> en novembre de la même année, 108000 ont alors accepté de répondre.</w:t>
      </w:r>
      <w:r w:rsidR="00281D26" w:rsidRPr="00CF20D4">
        <w:t xml:space="preserve"> </w:t>
      </w:r>
      <w:r w:rsidR="00162F9F" w:rsidRPr="00CF20D4">
        <w:t>La présente étude porte sur ces répondants et leur situation en novembre 2020.</w:t>
      </w:r>
    </w:p>
    <w:p w14:paraId="661B9244" w14:textId="77777777" w:rsidR="00693AF8" w:rsidRPr="00CF20D4" w:rsidRDefault="00693AF8" w:rsidP="006D7441">
      <w:pPr>
        <w:pStyle w:val="Paragraphedeliste"/>
        <w:spacing w:after="0" w:line="240" w:lineRule="auto"/>
        <w:ind w:left="643"/>
      </w:pPr>
    </w:p>
    <w:p w14:paraId="41414035" w14:textId="75D50497" w:rsidR="00C60303" w:rsidRPr="00CF20D4" w:rsidRDefault="001513D7" w:rsidP="001513D7">
      <w:pPr>
        <w:pBdr>
          <w:top w:val="single" w:sz="4" w:space="1" w:color="auto"/>
          <w:left w:val="single" w:sz="4" w:space="4" w:color="auto"/>
          <w:bottom w:val="single" w:sz="4" w:space="1" w:color="auto"/>
          <w:right w:val="single" w:sz="4" w:space="4" w:color="auto"/>
        </w:pBdr>
        <w:spacing w:after="0" w:line="240" w:lineRule="auto"/>
        <w:jc w:val="both"/>
        <w:rPr>
          <w:b/>
        </w:rPr>
      </w:pPr>
      <w:r w:rsidRPr="00CF20D4">
        <w:rPr>
          <w:b/>
        </w:rPr>
        <w:t xml:space="preserve">Encadré 2 : </w:t>
      </w:r>
      <w:r w:rsidR="00C60303" w:rsidRPr="00CF20D4">
        <w:rPr>
          <w:b/>
        </w:rPr>
        <w:t xml:space="preserve">Le repérage du handicap dans l’enquête </w:t>
      </w:r>
      <w:r w:rsidR="00DA101F" w:rsidRPr="00CF20D4">
        <w:rPr>
          <w:b/>
        </w:rPr>
        <w:t>EPICOV</w:t>
      </w:r>
    </w:p>
    <w:p w14:paraId="37A46329" w14:textId="1695FF3F" w:rsidR="001513D7" w:rsidRPr="00CF20D4" w:rsidRDefault="001513D7" w:rsidP="001513D7">
      <w:pPr>
        <w:pBdr>
          <w:top w:val="single" w:sz="4" w:space="1" w:color="auto"/>
          <w:left w:val="single" w:sz="4" w:space="4" w:color="auto"/>
          <w:bottom w:val="single" w:sz="4" w:space="1" w:color="auto"/>
          <w:right w:val="single" w:sz="4" w:space="4" w:color="auto"/>
        </w:pBdr>
        <w:spacing w:after="0" w:line="240" w:lineRule="auto"/>
        <w:jc w:val="both"/>
      </w:pPr>
    </w:p>
    <w:p w14:paraId="4F5A1568" w14:textId="34C01F7D" w:rsidR="003A7D48" w:rsidRPr="00CF20D4" w:rsidRDefault="001513D7" w:rsidP="001513D7">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pPr>
      <w:r w:rsidRPr="00CF20D4">
        <w:t>Dans cette étude, la notion de handicap est approchée par l’</w:t>
      </w:r>
      <w:r w:rsidRPr="00CF20D4">
        <w:rPr>
          <w:b/>
        </w:rPr>
        <w:t xml:space="preserve">indicateur GALI </w:t>
      </w:r>
      <w:r w:rsidRPr="00CF20D4">
        <w:t xml:space="preserve">(Global </w:t>
      </w:r>
      <w:proofErr w:type="spellStart"/>
      <w:r w:rsidR="00432879" w:rsidRPr="00CF20D4">
        <w:t>a</w:t>
      </w:r>
      <w:r w:rsidRPr="00CF20D4">
        <w:t>ctivity</w:t>
      </w:r>
      <w:proofErr w:type="spellEnd"/>
      <w:r w:rsidRPr="00CF20D4">
        <w:t xml:space="preserve"> </w:t>
      </w:r>
      <w:r w:rsidR="00432879" w:rsidRPr="00CF20D4">
        <w:t>l</w:t>
      </w:r>
      <w:r w:rsidRPr="00CF20D4">
        <w:t xml:space="preserve">imitation </w:t>
      </w:r>
      <w:proofErr w:type="spellStart"/>
      <w:r w:rsidR="00432879" w:rsidRPr="00CF20D4">
        <w:t>i</w:t>
      </w:r>
      <w:r w:rsidRPr="00CF20D4">
        <w:t>ndicator</w:t>
      </w:r>
      <w:proofErr w:type="spellEnd"/>
      <w:r w:rsidRPr="00CF20D4">
        <w:t xml:space="preserve">, ou indicateur de restriction globale d’activité). On considère comme étant handicapées les personnes répondant </w:t>
      </w:r>
      <w:r w:rsidR="00445E3B" w:rsidRPr="00CF20D4">
        <w:t>« </w:t>
      </w:r>
      <w:r w:rsidRPr="00CF20D4">
        <w:t xml:space="preserve">oui, </w:t>
      </w:r>
      <w:r w:rsidR="00445E3B" w:rsidRPr="00CF20D4">
        <w:t>fortement </w:t>
      </w:r>
      <w:r w:rsidRPr="00CF20D4">
        <w:t xml:space="preserve">» à la </w:t>
      </w:r>
      <w:r w:rsidR="00350793" w:rsidRPr="00CF20D4">
        <w:t>question :</w:t>
      </w:r>
      <w:r w:rsidRPr="00CF20D4">
        <w:t xml:space="preserve"> </w:t>
      </w:r>
      <w:r w:rsidR="00350793" w:rsidRPr="00CF20D4">
        <w:t>«Êtes</w:t>
      </w:r>
      <w:r w:rsidRPr="00CF20D4">
        <w:t xml:space="preserve">-vous limité(e), depuis au moins </w:t>
      </w:r>
      <w:r w:rsidR="00432879" w:rsidRPr="00CF20D4">
        <w:t xml:space="preserve">6 </w:t>
      </w:r>
      <w:r w:rsidRPr="00CF20D4">
        <w:t xml:space="preserve">mois, à cause d’un problème de santé, dans les activités que les gens font </w:t>
      </w:r>
      <w:r w:rsidR="00445E3B" w:rsidRPr="00CF20D4">
        <w:t>habituellement ?</w:t>
      </w:r>
      <w:r w:rsidRPr="00CF20D4">
        <w:t xml:space="preserve">». Le GALI permet donc un repérage des situations de handicap en posant une seule question incluant quatre éléments constitutifs du </w:t>
      </w:r>
      <w:r w:rsidR="00445E3B" w:rsidRPr="00CF20D4">
        <w:t>handicap </w:t>
      </w:r>
      <w:r w:rsidRPr="00CF20D4">
        <w:t>: sa dimension chronique (« depuis plus de six mois »), ses causes (« problème de santé ») et le fait que l’on cherche à mesurer les conséquences sur les activités (« limité dans les activités ») dans un contexte social donné (« que les gens font habituellement »)</w:t>
      </w:r>
      <w:r w:rsidR="0058735F" w:rsidRPr="00CF20D4">
        <w:t>.</w:t>
      </w:r>
    </w:p>
    <w:p w14:paraId="2E3C5B4E" w14:textId="362C17CB" w:rsidR="001513D7" w:rsidRPr="00CF20D4" w:rsidRDefault="001513D7" w:rsidP="001513D7">
      <w:pPr>
        <w:pStyle w:val="NormalWeb"/>
        <w:pBdr>
          <w:top w:val="single" w:sz="4" w:space="1" w:color="auto"/>
          <w:left w:val="single" w:sz="4" w:space="4" w:color="auto"/>
          <w:bottom w:val="single" w:sz="4" w:space="1" w:color="auto"/>
          <w:right w:val="single" w:sz="4" w:space="4" w:color="auto"/>
        </w:pBdr>
        <w:spacing w:before="0" w:beforeAutospacing="0" w:after="0" w:afterAutospacing="0"/>
        <w:jc w:val="both"/>
        <w:rPr>
          <w:rFonts w:asciiTheme="minorHAnsi" w:eastAsiaTheme="minorHAnsi" w:hAnsiTheme="minorHAnsi" w:cstheme="minorBidi"/>
          <w:sz w:val="22"/>
          <w:szCs w:val="22"/>
          <w:lang w:eastAsia="en-US"/>
        </w:rPr>
      </w:pPr>
    </w:p>
    <w:p w14:paraId="17AAD23B" w14:textId="77777777" w:rsidR="00D3541B" w:rsidRPr="00CF20D4" w:rsidRDefault="00D3541B" w:rsidP="00693AF8">
      <w:pPr>
        <w:spacing w:after="0" w:line="240" w:lineRule="auto"/>
        <w:rPr>
          <w:b/>
        </w:rPr>
      </w:pPr>
    </w:p>
    <w:p w14:paraId="5E1D4CA5" w14:textId="77777777" w:rsidR="00FB657B" w:rsidRPr="00CF20D4" w:rsidRDefault="00FB657B" w:rsidP="00693AF8">
      <w:pPr>
        <w:spacing w:after="0" w:line="240" w:lineRule="auto"/>
        <w:rPr>
          <w:b/>
        </w:rPr>
      </w:pPr>
    </w:p>
    <w:p w14:paraId="7D41121E" w14:textId="6C5A5650" w:rsidR="00693AF8" w:rsidRPr="00CF20D4" w:rsidRDefault="00693AF8" w:rsidP="00693AF8">
      <w:pPr>
        <w:spacing w:after="0" w:line="240" w:lineRule="auto"/>
        <w:rPr>
          <w:b/>
        </w:rPr>
      </w:pPr>
      <w:r w:rsidRPr="00CF20D4">
        <w:rPr>
          <w:b/>
        </w:rPr>
        <w:t xml:space="preserve">Bibliographie : </w:t>
      </w:r>
    </w:p>
    <w:p w14:paraId="60AE2AEE" w14:textId="46169F7B" w:rsidR="004860D4" w:rsidRPr="00CF20D4" w:rsidRDefault="004860D4" w:rsidP="00693AF8">
      <w:pPr>
        <w:spacing w:after="0" w:line="240" w:lineRule="auto"/>
        <w:rPr>
          <w:b/>
        </w:rPr>
      </w:pPr>
    </w:p>
    <w:p w14:paraId="44611637" w14:textId="1A259F8B" w:rsidR="00693AF8" w:rsidRPr="00CF20D4" w:rsidRDefault="00432879" w:rsidP="00693AF8">
      <w:pPr>
        <w:spacing w:after="0" w:line="240" w:lineRule="auto"/>
        <w:jc w:val="both"/>
      </w:pPr>
      <w:r w:rsidRPr="00CF20D4">
        <w:t xml:space="preserve">Eva </w:t>
      </w:r>
      <w:proofErr w:type="spellStart"/>
      <w:r w:rsidR="00693AF8" w:rsidRPr="00CF20D4">
        <w:t>Baradji</w:t>
      </w:r>
      <w:proofErr w:type="spellEnd"/>
      <w:r w:rsidR="00693AF8" w:rsidRPr="00CF20D4">
        <w:t xml:space="preserve">, </w:t>
      </w:r>
      <w:r w:rsidRPr="00CF20D4">
        <w:t xml:space="preserve">Laurence </w:t>
      </w:r>
      <w:r w:rsidR="00693AF8" w:rsidRPr="00CF20D4">
        <w:t xml:space="preserve">Dauphin, </w:t>
      </w:r>
      <w:r w:rsidRPr="00CF20D4">
        <w:t xml:space="preserve">Jean-Sébastien </w:t>
      </w:r>
      <w:proofErr w:type="spellStart"/>
      <w:r w:rsidR="00693AF8" w:rsidRPr="00CF20D4">
        <w:t>Eideliman</w:t>
      </w:r>
      <w:proofErr w:type="spellEnd"/>
      <w:r w:rsidRPr="00CF20D4">
        <w:t xml:space="preserve">, février </w:t>
      </w:r>
      <w:r w:rsidR="00693AF8" w:rsidRPr="00CF20D4">
        <w:t>2021</w:t>
      </w:r>
      <w:r w:rsidRPr="00CF20D4">
        <w:t>.</w:t>
      </w:r>
      <w:r w:rsidR="00693AF8" w:rsidRPr="00CF20D4">
        <w:t xml:space="preserve"> </w:t>
      </w:r>
      <w:r w:rsidRPr="00CF20D4">
        <w:t>« </w:t>
      </w:r>
      <w:r w:rsidR="00693AF8" w:rsidRPr="00CF20D4">
        <w:t>Comment vivent les personnes handicapées : Les conditions de vie des personnes déclarant de fortes restrictions d'activité</w:t>
      </w:r>
      <w:r w:rsidRPr="00CF20D4">
        <w:t> »,</w:t>
      </w:r>
      <w:r w:rsidR="00693AF8" w:rsidRPr="00CF20D4">
        <w:t xml:space="preserve"> Dossier de la D</w:t>
      </w:r>
      <w:r w:rsidRPr="00CF20D4">
        <w:t>rees</w:t>
      </w:r>
      <w:r w:rsidR="00693AF8" w:rsidRPr="00CF20D4">
        <w:t xml:space="preserve">, </w:t>
      </w:r>
      <w:r w:rsidRPr="00CF20D4">
        <w:t>n°</w:t>
      </w:r>
      <w:r w:rsidR="00693AF8" w:rsidRPr="00CF20D4">
        <w:t>75.</w:t>
      </w:r>
    </w:p>
    <w:p w14:paraId="5B9E057C" w14:textId="77777777" w:rsidR="00693AF8" w:rsidRPr="00CF20D4" w:rsidRDefault="00693AF8" w:rsidP="00693AF8">
      <w:pPr>
        <w:spacing w:after="0" w:line="240" w:lineRule="auto"/>
        <w:jc w:val="both"/>
      </w:pPr>
    </w:p>
    <w:p w14:paraId="537FCD25" w14:textId="44CFB6DA" w:rsidR="00967D5B" w:rsidRPr="00CF20D4" w:rsidRDefault="00967D5B" w:rsidP="00967D5B">
      <w:pPr>
        <w:pStyle w:val="Paragraphedeliste"/>
        <w:spacing w:after="0" w:line="240" w:lineRule="auto"/>
        <w:ind w:left="0"/>
        <w:rPr>
          <w:rStyle w:val="Lienhypertexte"/>
        </w:rPr>
      </w:pPr>
      <w:proofErr w:type="spellStart"/>
      <w:r w:rsidRPr="00CF20D4">
        <w:t>Iresp</w:t>
      </w:r>
      <w:proofErr w:type="spellEnd"/>
      <w:r w:rsidR="00432879" w:rsidRPr="00CF20D4">
        <w:t xml:space="preserve">. </w:t>
      </w:r>
      <w:r w:rsidRPr="00CF20D4">
        <w:t xml:space="preserve">octobre 2020, </w:t>
      </w:r>
      <w:r w:rsidR="00432879" w:rsidRPr="00CF20D4">
        <w:t>« </w:t>
      </w:r>
      <w:r w:rsidRPr="00CF20D4">
        <w:t>Les inégalités sociales au temps du Covid-19</w:t>
      </w:r>
      <w:r w:rsidR="00432879" w:rsidRPr="00CF20D4">
        <w:t> »</w:t>
      </w:r>
      <w:r w:rsidRPr="00CF20D4">
        <w:t>, Question de santé Publique, n°40</w:t>
      </w:r>
    </w:p>
    <w:p w14:paraId="5936041E" w14:textId="77777777" w:rsidR="0058735F" w:rsidRPr="00CF20D4" w:rsidRDefault="0058735F" w:rsidP="00967D5B">
      <w:pPr>
        <w:spacing w:after="0" w:line="240" w:lineRule="auto"/>
        <w:jc w:val="both"/>
      </w:pPr>
    </w:p>
    <w:p w14:paraId="2473514F" w14:textId="694362E6" w:rsidR="00967D5B" w:rsidRPr="00CF20D4" w:rsidRDefault="00432879" w:rsidP="00967D5B">
      <w:pPr>
        <w:spacing w:after="0" w:line="240" w:lineRule="auto"/>
        <w:jc w:val="both"/>
      </w:pPr>
      <w:r w:rsidRPr="00CF20D4">
        <w:t xml:space="preserve">Josiane </w:t>
      </w:r>
      <w:proofErr w:type="spellStart"/>
      <w:r w:rsidR="00967D5B" w:rsidRPr="00CF20D4">
        <w:t>Warszawski</w:t>
      </w:r>
      <w:proofErr w:type="spellEnd"/>
      <w:r w:rsidR="00967D5B" w:rsidRPr="00CF20D4">
        <w:t xml:space="preserve">, et al </w:t>
      </w:r>
      <w:r w:rsidRPr="00CF20D4">
        <w:t xml:space="preserve">, </w:t>
      </w:r>
      <w:r w:rsidR="00967D5B" w:rsidRPr="00CF20D4">
        <w:t>octobre</w:t>
      </w:r>
      <w:r w:rsidRPr="00CF20D4">
        <w:t xml:space="preserve"> 2020</w:t>
      </w:r>
      <w:r w:rsidR="00967D5B" w:rsidRPr="00CF20D4">
        <w:t xml:space="preserve">, </w:t>
      </w:r>
      <w:r w:rsidRPr="00CF20D4">
        <w:t>« </w:t>
      </w:r>
      <w:r w:rsidR="00967D5B" w:rsidRPr="00CF20D4">
        <w:t xml:space="preserve">En mai 2020, 4,5 % de la population en France métropolitaine a développé des anticorps contre le SARS-CoV-2 - Premiers résultats de l'enquête nationale </w:t>
      </w:r>
      <w:proofErr w:type="spellStart"/>
      <w:r w:rsidR="00967D5B" w:rsidRPr="00CF20D4">
        <w:t>EpiCov</w:t>
      </w:r>
      <w:proofErr w:type="spellEnd"/>
      <w:r w:rsidR="0058735F" w:rsidRPr="00CF20D4">
        <w:t> »</w:t>
      </w:r>
      <w:r w:rsidR="00967D5B" w:rsidRPr="00CF20D4">
        <w:t xml:space="preserve">, Études et </w:t>
      </w:r>
      <w:r w:rsidR="0058735F" w:rsidRPr="00CF20D4">
        <w:t>r</w:t>
      </w:r>
      <w:r w:rsidR="00967D5B" w:rsidRPr="00CF20D4">
        <w:t xml:space="preserve">ésultats, </w:t>
      </w:r>
      <w:r w:rsidR="0058735F" w:rsidRPr="00CF20D4">
        <w:t>Drees n°</w:t>
      </w:r>
      <w:r w:rsidR="00967D5B" w:rsidRPr="00CF20D4">
        <w:t>1167.</w:t>
      </w:r>
    </w:p>
    <w:p w14:paraId="209A8981" w14:textId="77777777" w:rsidR="00A076EE" w:rsidRPr="00CF20D4" w:rsidRDefault="00A076EE" w:rsidP="00967D5B">
      <w:pPr>
        <w:spacing w:after="0" w:line="240" w:lineRule="auto"/>
        <w:jc w:val="both"/>
      </w:pPr>
    </w:p>
    <w:p w14:paraId="392B9BCE" w14:textId="77777777" w:rsidR="00A076EE" w:rsidRPr="00CF20D4" w:rsidRDefault="00A076EE" w:rsidP="00A076EE">
      <w:pPr>
        <w:spacing w:after="0" w:line="240" w:lineRule="auto"/>
        <w:jc w:val="both"/>
      </w:pPr>
      <w:r w:rsidRPr="00CF20D4">
        <w:t>L’aide et l’action sociales en France - Perte d’autonomie, handicap, protection de l’enfance et insertion - Édition 2019, Leroux I. (</w:t>
      </w:r>
      <w:proofErr w:type="spellStart"/>
      <w:r w:rsidRPr="00CF20D4">
        <w:t>dir</w:t>
      </w:r>
      <w:proofErr w:type="spellEnd"/>
      <w:r w:rsidRPr="00CF20D4">
        <w:t>), DREES, coll. Panoramas de la santé. Paris.</w:t>
      </w:r>
    </w:p>
    <w:p w14:paraId="4879F6E5" w14:textId="77777777" w:rsidR="00A076EE" w:rsidRPr="00CF20D4" w:rsidRDefault="00A076EE" w:rsidP="00A076EE">
      <w:pPr>
        <w:spacing w:after="0" w:line="240" w:lineRule="auto"/>
        <w:jc w:val="both"/>
      </w:pPr>
    </w:p>
    <w:p w14:paraId="5904F624" w14:textId="77777777" w:rsidR="00A076EE" w:rsidRPr="00CF20D4" w:rsidRDefault="00A076EE" w:rsidP="00A076EE">
      <w:pPr>
        <w:spacing w:after="0" w:line="240" w:lineRule="auto"/>
        <w:jc w:val="both"/>
      </w:pPr>
      <w:r w:rsidRPr="00CF20D4">
        <w:t xml:space="preserve">Sarah </w:t>
      </w:r>
      <w:proofErr w:type="spellStart"/>
      <w:r w:rsidRPr="00CF20D4">
        <w:t>Abdouni</w:t>
      </w:r>
      <w:proofErr w:type="spellEnd"/>
      <w:r w:rsidRPr="00CF20D4">
        <w:t>, L’aide sociale aux personnes âgées ou handicapées : les départements ont attribué 2 millions de prestations fin 2018, Études et Résultats n° 1126, Paris, DREES.</w:t>
      </w:r>
    </w:p>
    <w:p w14:paraId="75E4C13E" w14:textId="77777777" w:rsidR="00A076EE" w:rsidRPr="00CF20D4" w:rsidRDefault="00A076EE" w:rsidP="00A076EE">
      <w:pPr>
        <w:spacing w:after="0" w:line="240" w:lineRule="auto"/>
        <w:jc w:val="both"/>
      </w:pPr>
    </w:p>
    <w:p w14:paraId="2E63A7C8" w14:textId="77777777" w:rsidR="00A076EE" w:rsidRPr="00CF20D4" w:rsidRDefault="00A076EE" w:rsidP="00A076EE">
      <w:pPr>
        <w:spacing w:after="0" w:line="240" w:lineRule="auto"/>
        <w:jc w:val="both"/>
      </w:pPr>
      <w:r w:rsidRPr="00CF20D4">
        <w:t>Bodin, Romuald. « Une sociologie du handicap est-elle possible ? ». </w:t>
      </w:r>
      <w:r w:rsidRPr="00CF20D4">
        <w:rPr>
          <w:i/>
          <w:iCs/>
        </w:rPr>
        <w:t>Savoir/Agir, </w:t>
      </w:r>
      <w:r w:rsidRPr="00CF20D4">
        <w:t>2019/1 N° 47.</w:t>
      </w:r>
    </w:p>
    <w:p w14:paraId="314DD3CD" w14:textId="77777777" w:rsidR="00A076EE" w:rsidRPr="00CF20D4" w:rsidRDefault="00A076EE" w:rsidP="00A076EE">
      <w:pPr>
        <w:spacing w:after="0" w:line="240" w:lineRule="auto"/>
        <w:jc w:val="both"/>
      </w:pPr>
    </w:p>
    <w:p w14:paraId="4028824A" w14:textId="77777777" w:rsidR="00A076EE" w:rsidRPr="00A076EE" w:rsidRDefault="00A076EE" w:rsidP="00A076EE">
      <w:pPr>
        <w:spacing w:after="0" w:line="240" w:lineRule="auto"/>
        <w:jc w:val="both"/>
      </w:pPr>
      <w:r w:rsidRPr="00CF20D4">
        <w:t>ROUSSEL, Pascal. Les enquêtes quantitatives portant sur le handicap : des ressources à mobiliser pour étudier l’intersectionnalité. </w:t>
      </w:r>
      <w:r w:rsidRPr="00CF20D4">
        <w:rPr>
          <w:i/>
          <w:iCs/>
        </w:rPr>
        <w:t>Revue française des affaires sociales, </w:t>
      </w:r>
      <w:r w:rsidRPr="00CF20D4">
        <w:t>2021/1, p.37-42.</w:t>
      </w:r>
    </w:p>
    <w:p w14:paraId="6D1B3A87" w14:textId="77777777" w:rsidR="00A076EE" w:rsidRPr="00A076EE" w:rsidRDefault="00A076EE" w:rsidP="00A076EE">
      <w:pPr>
        <w:spacing w:after="0" w:line="240" w:lineRule="auto"/>
        <w:jc w:val="both"/>
      </w:pPr>
    </w:p>
    <w:p w14:paraId="1E505550" w14:textId="77777777" w:rsidR="00A076EE" w:rsidRDefault="00A076EE" w:rsidP="00967D5B">
      <w:pPr>
        <w:spacing w:after="0" w:line="240" w:lineRule="auto"/>
        <w:jc w:val="both"/>
      </w:pPr>
    </w:p>
    <w:p w14:paraId="4BF22B48" w14:textId="77777777" w:rsidR="00967D5B" w:rsidRDefault="00967D5B" w:rsidP="00693AF8">
      <w:pPr>
        <w:spacing w:after="0" w:line="240" w:lineRule="auto"/>
        <w:jc w:val="both"/>
      </w:pPr>
    </w:p>
    <w:p w14:paraId="10EA9CA1" w14:textId="6B74573B" w:rsidR="00901BE1" w:rsidRDefault="00901BE1" w:rsidP="00901BE1">
      <w:pPr>
        <w:autoSpaceDE w:val="0"/>
        <w:autoSpaceDN w:val="0"/>
        <w:adjustRightInd w:val="0"/>
        <w:spacing w:after="0" w:line="240" w:lineRule="auto"/>
        <w:jc w:val="both"/>
      </w:pPr>
    </w:p>
    <w:p w14:paraId="10F69E87" w14:textId="3077537B" w:rsidR="0087642F" w:rsidRDefault="0087642F" w:rsidP="006A6FDA">
      <w:pPr>
        <w:spacing w:after="0"/>
        <w:jc w:val="both"/>
      </w:pPr>
    </w:p>
    <w:p w14:paraId="6CCA66C1" w14:textId="49673A55" w:rsidR="00051A36" w:rsidRDefault="00051A36" w:rsidP="006A6FDA">
      <w:pPr>
        <w:spacing w:after="0"/>
        <w:jc w:val="both"/>
      </w:pPr>
    </w:p>
    <w:sectPr w:rsidR="00051A36">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D0A5CB" w14:textId="77777777" w:rsidR="00A267A4" w:rsidRDefault="00A267A4" w:rsidP="003B7F62">
      <w:pPr>
        <w:spacing w:after="0" w:line="240" w:lineRule="auto"/>
      </w:pPr>
      <w:r>
        <w:separator/>
      </w:r>
    </w:p>
  </w:endnote>
  <w:endnote w:type="continuationSeparator" w:id="0">
    <w:p w14:paraId="5861F4B2" w14:textId="77777777" w:rsidR="00A267A4" w:rsidRDefault="00A267A4" w:rsidP="003B7F62">
      <w:pPr>
        <w:spacing w:after="0" w:line="240" w:lineRule="auto"/>
      </w:pPr>
      <w:r>
        <w:continuationSeparator/>
      </w:r>
    </w:p>
  </w:endnote>
  <w:endnote w:type="continuationNotice" w:id="1">
    <w:p w14:paraId="1C6E9A5E" w14:textId="77777777" w:rsidR="00A267A4" w:rsidRDefault="00A267A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rostile">
    <w:altName w:val="Agency FB"/>
    <w:panose1 w:val="00000000000000000000"/>
    <w:charset w:val="00"/>
    <w:family w:val="swiss"/>
    <w:notTrueType/>
    <w:pitch w:val="default"/>
    <w:sig w:usb0="00000003" w:usb1="00000000" w:usb2="00000000" w:usb3="00000000" w:csb0="00000001" w:csb1="00000000"/>
  </w:font>
  <w:font w:name="PalatinoLinotype-Roman">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72659669"/>
      <w:docPartObj>
        <w:docPartGallery w:val="Page Numbers (Bottom of Page)"/>
        <w:docPartUnique/>
      </w:docPartObj>
    </w:sdtPr>
    <w:sdtContent>
      <w:p w14:paraId="627420D5" w14:textId="72E6AADC" w:rsidR="00AA5919" w:rsidRDefault="00AA5919">
        <w:pPr>
          <w:pStyle w:val="Pieddepage"/>
        </w:pPr>
        <w:r>
          <w:fldChar w:fldCharType="begin"/>
        </w:r>
        <w:r>
          <w:instrText>PAGE   \* MERGEFORMAT</w:instrText>
        </w:r>
        <w:r>
          <w:fldChar w:fldCharType="separate"/>
        </w:r>
        <w:r w:rsidR="00773AAD">
          <w:rPr>
            <w:noProof/>
          </w:rPr>
          <w:t>2</w:t>
        </w:r>
        <w:r>
          <w:fldChar w:fldCharType="end"/>
        </w:r>
      </w:p>
    </w:sdtContent>
  </w:sdt>
  <w:p w14:paraId="5C5463C4" w14:textId="77777777" w:rsidR="00AA5919" w:rsidRDefault="00AA5919" w:rsidP="00B751C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938A30" w14:textId="77777777" w:rsidR="00A267A4" w:rsidRDefault="00A267A4" w:rsidP="003B7F62">
      <w:pPr>
        <w:spacing w:after="0" w:line="240" w:lineRule="auto"/>
      </w:pPr>
      <w:r>
        <w:separator/>
      </w:r>
    </w:p>
  </w:footnote>
  <w:footnote w:type="continuationSeparator" w:id="0">
    <w:p w14:paraId="3A52A515" w14:textId="77777777" w:rsidR="00A267A4" w:rsidRDefault="00A267A4" w:rsidP="003B7F62">
      <w:pPr>
        <w:spacing w:after="0" w:line="240" w:lineRule="auto"/>
      </w:pPr>
      <w:r>
        <w:continuationSeparator/>
      </w:r>
    </w:p>
  </w:footnote>
  <w:footnote w:type="continuationNotice" w:id="1">
    <w:p w14:paraId="3743D6DF" w14:textId="77777777" w:rsidR="00A267A4" w:rsidRDefault="00A267A4">
      <w:pPr>
        <w:spacing w:after="0" w:line="240" w:lineRule="auto"/>
      </w:pPr>
    </w:p>
  </w:footnote>
  <w:footnote w:id="2">
    <w:p w14:paraId="77FF5422" w14:textId="04A30C61" w:rsidR="00CB3BEE" w:rsidRDefault="00CB3BEE" w:rsidP="002274A3">
      <w:pPr>
        <w:pStyle w:val="Notedebasdepage"/>
        <w:jc w:val="both"/>
      </w:pPr>
      <w:r>
        <w:rPr>
          <w:rStyle w:val="Appelnotedebasdep"/>
        </w:rPr>
        <w:footnoteRef/>
      </w:r>
      <w:r>
        <w:t xml:space="preserve"> </w:t>
      </w:r>
      <w:r w:rsidR="006051A5">
        <w:t xml:space="preserve">L’indicateur GALI retient </w:t>
      </w:r>
      <w:r w:rsidR="008704AB">
        <w:t>un seuil de 6 mois comme</w:t>
      </w:r>
      <w:r w:rsidR="006051A5">
        <w:t xml:space="preserve"> durée minima</w:t>
      </w:r>
      <w:r w:rsidR="000C3CA7">
        <w:t>le de</w:t>
      </w:r>
      <w:r w:rsidR="008704AB">
        <w:t>s</w:t>
      </w:r>
      <w:r w:rsidR="000C3CA7">
        <w:t xml:space="preserve"> fortes restrictions d’activité</w:t>
      </w:r>
      <w:r w:rsidR="0058735F">
        <w:t>s</w:t>
      </w:r>
      <w:r w:rsidR="000C3CA7">
        <w:t xml:space="preserve"> pour définir une situation de handicap. </w:t>
      </w:r>
      <w:r>
        <w:t>Certaines personnes handicapées au moment de l’enquête peuvent donc l’être devenues récemment ou ne plus l’être par la suite.</w:t>
      </w:r>
    </w:p>
  </w:footnote>
  <w:footnote w:id="3">
    <w:p w14:paraId="52AF6C1D" w14:textId="4984BF13" w:rsidR="00AA5919" w:rsidRDefault="00AA5919" w:rsidP="00581148">
      <w:pPr>
        <w:pStyle w:val="Notedebasdepage"/>
        <w:jc w:val="both"/>
      </w:pPr>
    </w:p>
  </w:footnote>
  <w:footnote w:id="4">
    <w:p w14:paraId="03B7D4AF" w14:textId="77777777" w:rsidR="00374838" w:rsidRDefault="00374838" w:rsidP="00374838">
      <w:pPr>
        <w:pStyle w:val="Notedebasdepage"/>
        <w:jc w:val="both"/>
      </w:pPr>
      <w:r>
        <w:rPr>
          <w:rStyle w:val="Appelnotedebasdep"/>
        </w:rPr>
        <w:footnoteRef/>
      </w:r>
      <w:r>
        <w:t xml:space="preserve"> C’est-à-dire les personnes qui se déclarent fortement limitées dans les activités que les gens font habituellement. Dans cette étude, en l’absence de précision, l’expression de « personnes handicapées » fait référence à cette définition. </w:t>
      </w:r>
    </w:p>
  </w:footnote>
  <w:footnote w:id="5">
    <w:p w14:paraId="4D20054B" w14:textId="70DC8C08" w:rsidR="00AA5919" w:rsidRDefault="00AA5919" w:rsidP="00AA5919">
      <w:pPr>
        <w:pStyle w:val="Notedebasdepage"/>
        <w:jc w:val="both"/>
      </w:pPr>
      <w:r>
        <w:rPr>
          <w:rStyle w:val="Appelnotedebasdep"/>
        </w:rPr>
        <w:footnoteRef/>
      </w:r>
      <w:r>
        <w:t xml:space="preserve"> </w:t>
      </w:r>
      <w:r w:rsidRPr="00544C9D">
        <w:t>Les personnes ayant eu un test positif ont certainement été contaminé, mais pas forcément été malades (elles ont pu être asymptomatiques) et les personnes qui déclarent des symptômes n’ont pas forcément eu l</w:t>
      </w:r>
      <w:r w:rsidR="00C738D5">
        <w:t>e</w:t>
      </w:r>
      <w:r w:rsidRPr="00544C9D">
        <w:t xml:space="preserve"> Covid-19 (</w:t>
      </w:r>
      <w:proofErr w:type="spellStart"/>
      <w:r w:rsidRPr="00544C9D">
        <w:t>Warsawski</w:t>
      </w:r>
      <w:proofErr w:type="spellEnd"/>
      <w:r w:rsidRPr="00544C9D">
        <w:t xml:space="preserve">, </w:t>
      </w:r>
      <w:r w:rsidR="00CF20D4">
        <w:t>I</w:t>
      </w:r>
      <w:r w:rsidRPr="00544C9D">
        <w:t>., et al., 2020).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37997"/>
    <w:multiLevelType w:val="hybridMultilevel"/>
    <w:tmpl w:val="E698D9BC"/>
    <w:lvl w:ilvl="0" w:tplc="040C0003">
      <w:start w:val="1"/>
      <w:numFmt w:val="bullet"/>
      <w:lvlText w:val="o"/>
      <w:lvlJc w:val="left"/>
      <w:pPr>
        <w:ind w:left="1068" w:hanging="360"/>
      </w:pPr>
      <w:rPr>
        <w:rFonts w:ascii="Courier New" w:hAnsi="Courier New" w:cs="Courier New"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 w15:restartNumberingAfterBreak="0">
    <w:nsid w:val="03311F3C"/>
    <w:multiLevelType w:val="hybridMultilevel"/>
    <w:tmpl w:val="E2F2F716"/>
    <w:lvl w:ilvl="0" w:tplc="9AEA775A">
      <w:numFmt w:val="bullet"/>
      <w:lvlText w:val=""/>
      <w:lvlJc w:val="left"/>
      <w:pPr>
        <w:ind w:left="1003" w:hanging="360"/>
      </w:pPr>
      <w:rPr>
        <w:rFonts w:ascii="Wingdings" w:eastAsiaTheme="minorHAnsi" w:hAnsi="Wingdings" w:cstheme="minorBidi" w:hint="default"/>
        <w:b/>
        <w:i/>
        <w:color w:val="auto"/>
      </w:rPr>
    </w:lvl>
    <w:lvl w:ilvl="1" w:tplc="040C0003" w:tentative="1">
      <w:start w:val="1"/>
      <w:numFmt w:val="bullet"/>
      <w:lvlText w:val="o"/>
      <w:lvlJc w:val="left"/>
      <w:pPr>
        <w:ind w:left="1723" w:hanging="360"/>
      </w:pPr>
      <w:rPr>
        <w:rFonts w:ascii="Courier New" w:hAnsi="Courier New" w:cs="Courier New" w:hint="default"/>
      </w:rPr>
    </w:lvl>
    <w:lvl w:ilvl="2" w:tplc="040C0005" w:tentative="1">
      <w:start w:val="1"/>
      <w:numFmt w:val="bullet"/>
      <w:lvlText w:val=""/>
      <w:lvlJc w:val="left"/>
      <w:pPr>
        <w:ind w:left="2443" w:hanging="360"/>
      </w:pPr>
      <w:rPr>
        <w:rFonts w:ascii="Wingdings" w:hAnsi="Wingdings" w:hint="default"/>
      </w:rPr>
    </w:lvl>
    <w:lvl w:ilvl="3" w:tplc="040C0001" w:tentative="1">
      <w:start w:val="1"/>
      <w:numFmt w:val="bullet"/>
      <w:lvlText w:val=""/>
      <w:lvlJc w:val="left"/>
      <w:pPr>
        <w:ind w:left="3163" w:hanging="360"/>
      </w:pPr>
      <w:rPr>
        <w:rFonts w:ascii="Symbol" w:hAnsi="Symbol" w:hint="default"/>
      </w:rPr>
    </w:lvl>
    <w:lvl w:ilvl="4" w:tplc="040C0003" w:tentative="1">
      <w:start w:val="1"/>
      <w:numFmt w:val="bullet"/>
      <w:lvlText w:val="o"/>
      <w:lvlJc w:val="left"/>
      <w:pPr>
        <w:ind w:left="3883" w:hanging="360"/>
      </w:pPr>
      <w:rPr>
        <w:rFonts w:ascii="Courier New" w:hAnsi="Courier New" w:cs="Courier New" w:hint="default"/>
      </w:rPr>
    </w:lvl>
    <w:lvl w:ilvl="5" w:tplc="040C0005" w:tentative="1">
      <w:start w:val="1"/>
      <w:numFmt w:val="bullet"/>
      <w:lvlText w:val=""/>
      <w:lvlJc w:val="left"/>
      <w:pPr>
        <w:ind w:left="4603" w:hanging="360"/>
      </w:pPr>
      <w:rPr>
        <w:rFonts w:ascii="Wingdings" w:hAnsi="Wingdings" w:hint="default"/>
      </w:rPr>
    </w:lvl>
    <w:lvl w:ilvl="6" w:tplc="040C0001" w:tentative="1">
      <w:start w:val="1"/>
      <w:numFmt w:val="bullet"/>
      <w:lvlText w:val=""/>
      <w:lvlJc w:val="left"/>
      <w:pPr>
        <w:ind w:left="5323" w:hanging="360"/>
      </w:pPr>
      <w:rPr>
        <w:rFonts w:ascii="Symbol" w:hAnsi="Symbol" w:hint="default"/>
      </w:rPr>
    </w:lvl>
    <w:lvl w:ilvl="7" w:tplc="040C0003" w:tentative="1">
      <w:start w:val="1"/>
      <w:numFmt w:val="bullet"/>
      <w:lvlText w:val="o"/>
      <w:lvlJc w:val="left"/>
      <w:pPr>
        <w:ind w:left="6043" w:hanging="360"/>
      </w:pPr>
      <w:rPr>
        <w:rFonts w:ascii="Courier New" w:hAnsi="Courier New" w:cs="Courier New" w:hint="default"/>
      </w:rPr>
    </w:lvl>
    <w:lvl w:ilvl="8" w:tplc="040C0005" w:tentative="1">
      <w:start w:val="1"/>
      <w:numFmt w:val="bullet"/>
      <w:lvlText w:val=""/>
      <w:lvlJc w:val="left"/>
      <w:pPr>
        <w:ind w:left="6763" w:hanging="360"/>
      </w:pPr>
      <w:rPr>
        <w:rFonts w:ascii="Wingdings" w:hAnsi="Wingdings" w:hint="default"/>
      </w:rPr>
    </w:lvl>
  </w:abstractNum>
  <w:abstractNum w:abstractNumId="2" w15:restartNumberingAfterBreak="0">
    <w:nsid w:val="04FD1C20"/>
    <w:multiLevelType w:val="hybridMultilevel"/>
    <w:tmpl w:val="EE3CF578"/>
    <w:lvl w:ilvl="0" w:tplc="FE2C953E">
      <w:start w:val="2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C2C182E"/>
    <w:multiLevelType w:val="hybridMultilevel"/>
    <w:tmpl w:val="C94E317C"/>
    <w:lvl w:ilvl="0" w:tplc="040C0003">
      <w:start w:val="1"/>
      <w:numFmt w:val="bullet"/>
      <w:lvlText w:val="o"/>
      <w:lvlJc w:val="left"/>
      <w:pPr>
        <w:ind w:left="1363" w:hanging="360"/>
      </w:pPr>
      <w:rPr>
        <w:rFonts w:ascii="Courier New" w:hAnsi="Courier New" w:cs="Courier New" w:hint="default"/>
      </w:rPr>
    </w:lvl>
    <w:lvl w:ilvl="1" w:tplc="040C0003" w:tentative="1">
      <w:start w:val="1"/>
      <w:numFmt w:val="bullet"/>
      <w:lvlText w:val="o"/>
      <w:lvlJc w:val="left"/>
      <w:pPr>
        <w:ind w:left="2083" w:hanging="360"/>
      </w:pPr>
      <w:rPr>
        <w:rFonts w:ascii="Courier New" w:hAnsi="Courier New" w:cs="Courier New" w:hint="default"/>
      </w:rPr>
    </w:lvl>
    <w:lvl w:ilvl="2" w:tplc="040C0005" w:tentative="1">
      <w:start w:val="1"/>
      <w:numFmt w:val="bullet"/>
      <w:lvlText w:val=""/>
      <w:lvlJc w:val="left"/>
      <w:pPr>
        <w:ind w:left="2803" w:hanging="360"/>
      </w:pPr>
      <w:rPr>
        <w:rFonts w:ascii="Wingdings" w:hAnsi="Wingdings" w:hint="default"/>
      </w:rPr>
    </w:lvl>
    <w:lvl w:ilvl="3" w:tplc="040C0001" w:tentative="1">
      <w:start w:val="1"/>
      <w:numFmt w:val="bullet"/>
      <w:lvlText w:val=""/>
      <w:lvlJc w:val="left"/>
      <w:pPr>
        <w:ind w:left="3523" w:hanging="360"/>
      </w:pPr>
      <w:rPr>
        <w:rFonts w:ascii="Symbol" w:hAnsi="Symbol" w:hint="default"/>
      </w:rPr>
    </w:lvl>
    <w:lvl w:ilvl="4" w:tplc="040C0003" w:tentative="1">
      <w:start w:val="1"/>
      <w:numFmt w:val="bullet"/>
      <w:lvlText w:val="o"/>
      <w:lvlJc w:val="left"/>
      <w:pPr>
        <w:ind w:left="4243" w:hanging="360"/>
      </w:pPr>
      <w:rPr>
        <w:rFonts w:ascii="Courier New" w:hAnsi="Courier New" w:cs="Courier New" w:hint="default"/>
      </w:rPr>
    </w:lvl>
    <w:lvl w:ilvl="5" w:tplc="040C0005" w:tentative="1">
      <w:start w:val="1"/>
      <w:numFmt w:val="bullet"/>
      <w:lvlText w:val=""/>
      <w:lvlJc w:val="left"/>
      <w:pPr>
        <w:ind w:left="4963" w:hanging="360"/>
      </w:pPr>
      <w:rPr>
        <w:rFonts w:ascii="Wingdings" w:hAnsi="Wingdings" w:hint="default"/>
      </w:rPr>
    </w:lvl>
    <w:lvl w:ilvl="6" w:tplc="040C0001" w:tentative="1">
      <w:start w:val="1"/>
      <w:numFmt w:val="bullet"/>
      <w:lvlText w:val=""/>
      <w:lvlJc w:val="left"/>
      <w:pPr>
        <w:ind w:left="5683" w:hanging="360"/>
      </w:pPr>
      <w:rPr>
        <w:rFonts w:ascii="Symbol" w:hAnsi="Symbol" w:hint="default"/>
      </w:rPr>
    </w:lvl>
    <w:lvl w:ilvl="7" w:tplc="040C0003" w:tentative="1">
      <w:start w:val="1"/>
      <w:numFmt w:val="bullet"/>
      <w:lvlText w:val="o"/>
      <w:lvlJc w:val="left"/>
      <w:pPr>
        <w:ind w:left="6403" w:hanging="360"/>
      </w:pPr>
      <w:rPr>
        <w:rFonts w:ascii="Courier New" w:hAnsi="Courier New" w:cs="Courier New" w:hint="default"/>
      </w:rPr>
    </w:lvl>
    <w:lvl w:ilvl="8" w:tplc="040C0005" w:tentative="1">
      <w:start w:val="1"/>
      <w:numFmt w:val="bullet"/>
      <w:lvlText w:val=""/>
      <w:lvlJc w:val="left"/>
      <w:pPr>
        <w:ind w:left="7123" w:hanging="360"/>
      </w:pPr>
      <w:rPr>
        <w:rFonts w:ascii="Wingdings" w:hAnsi="Wingdings" w:hint="default"/>
      </w:rPr>
    </w:lvl>
  </w:abstractNum>
  <w:abstractNum w:abstractNumId="4" w15:restartNumberingAfterBreak="0">
    <w:nsid w:val="0DE4205C"/>
    <w:multiLevelType w:val="hybridMultilevel"/>
    <w:tmpl w:val="50AE7CD2"/>
    <w:lvl w:ilvl="0" w:tplc="AA36895E">
      <w:start w:val="1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24356D4"/>
    <w:multiLevelType w:val="hybridMultilevel"/>
    <w:tmpl w:val="4BAA0AAC"/>
    <w:lvl w:ilvl="0" w:tplc="62A0F778">
      <w:start w:val="4"/>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45E0ADC"/>
    <w:multiLevelType w:val="hybridMultilevel"/>
    <w:tmpl w:val="CE90F4EC"/>
    <w:lvl w:ilvl="0" w:tplc="040C0003">
      <w:start w:val="1"/>
      <w:numFmt w:val="bullet"/>
      <w:lvlText w:val="o"/>
      <w:lvlJc w:val="left"/>
      <w:pPr>
        <w:ind w:left="360" w:hanging="360"/>
      </w:pPr>
      <w:rPr>
        <w:rFonts w:ascii="Courier New" w:hAnsi="Courier New" w:cs="Courier New"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18507D5B"/>
    <w:multiLevelType w:val="hybridMultilevel"/>
    <w:tmpl w:val="11D8F53C"/>
    <w:lvl w:ilvl="0" w:tplc="D034EA16">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1DD40B0"/>
    <w:multiLevelType w:val="hybridMultilevel"/>
    <w:tmpl w:val="6190357A"/>
    <w:lvl w:ilvl="0" w:tplc="30242FC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2A00D85"/>
    <w:multiLevelType w:val="hybridMultilevel"/>
    <w:tmpl w:val="3E78111E"/>
    <w:lvl w:ilvl="0" w:tplc="EEB667B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3E12F47"/>
    <w:multiLevelType w:val="hybridMultilevel"/>
    <w:tmpl w:val="D884E8AE"/>
    <w:lvl w:ilvl="0" w:tplc="76A87902">
      <w:start w:val="5"/>
      <w:numFmt w:val="decimal"/>
      <w:lvlText w:val="%1"/>
      <w:lvlJc w:val="left"/>
      <w:pPr>
        <w:ind w:left="360" w:hanging="360"/>
      </w:pPr>
      <w:rPr>
        <w:rFonts w:hint="default"/>
        <w:b/>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1" w15:restartNumberingAfterBreak="0">
    <w:nsid w:val="27F066BA"/>
    <w:multiLevelType w:val="hybridMultilevel"/>
    <w:tmpl w:val="18E2F122"/>
    <w:lvl w:ilvl="0" w:tplc="12F6B408">
      <w:start w:val="100"/>
      <w:numFmt w:val="bullet"/>
      <w:lvlText w:val=""/>
      <w:lvlJc w:val="left"/>
      <w:pPr>
        <w:ind w:left="1080" w:hanging="360"/>
      </w:pPr>
      <w:rPr>
        <w:rFonts w:ascii="Wingdings" w:eastAsiaTheme="minorHAnsi" w:hAnsi="Wingdings" w:cs="Times New Roman"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2" w15:restartNumberingAfterBreak="0">
    <w:nsid w:val="2B45228A"/>
    <w:multiLevelType w:val="hybridMultilevel"/>
    <w:tmpl w:val="5B205B8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1526558"/>
    <w:multiLevelType w:val="hybridMultilevel"/>
    <w:tmpl w:val="3E6AE42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25F300F"/>
    <w:multiLevelType w:val="hybridMultilevel"/>
    <w:tmpl w:val="F7AE80A4"/>
    <w:lvl w:ilvl="0" w:tplc="98E4F7D4">
      <w:start w:val="4"/>
      <w:numFmt w:val="bullet"/>
      <w:lvlText w:val="-"/>
      <w:lvlJc w:val="left"/>
      <w:pPr>
        <w:ind w:left="1428" w:hanging="360"/>
      </w:pPr>
      <w:rPr>
        <w:rFonts w:ascii="Arial" w:eastAsiaTheme="minorHAnsi" w:hAnsi="Arial" w:cs="Arial" w:hint="default"/>
      </w:rPr>
    </w:lvl>
    <w:lvl w:ilvl="1" w:tplc="040C0003">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5" w15:restartNumberingAfterBreak="0">
    <w:nsid w:val="38AA0999"/>
    <w:multiLevelType w:val="hybridMultilevel"/>
    <w:tmpl w:val="3546105C"/>
    <w:lvl w:ilvl="0" w:tplc="4AEE0BF0">
      <w:start w:val="2"/>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9E716C2"/>
    <w:multiLevelType w:val="hybridMultilevel"/>
    <w:tmpl w:val="F364D5A8"/>
    <w:lvl w:ilvl="0" w:tplc="0E6C9970">
      <w:start w:val="6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B190103"/>
    <w:multiLevelType w:val="hybridMultilevel"/>
    <w:tmpl w:val="52DA0174"/>
    <w:lvl w:ilvl="0" w:tplc="FC1086A0">
      <w:start w:val="4"/>
      <w:numFmt w:val="bullet"/>
      <w:lvlText w:val="-"/>
      <w:lvlJc w:val="left"/>
      <w:pPr>
        <w:ind w:left="360" w:hanging="360"/>
      </w:pPr>
      <w:rPr>
        <w:rFonts w:ascii="Calibri" w:eastAsiaTheme="minorHAnsi"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15:restartNumberingAfterBreak="0">
    <w:nsid w:val="3B7B1A14"/>
    <w:multiLevelType w:val="hybridMultilevel"/>
    <w:tmpl w:val="015C9E3E"/>
    <w:lvl w:ilvl="0" w:tplc="7448838C">
      <w:numFmt w:val="bullet"/>
      <w:lvlText w:val=""/>
      <w:lvlJc w:val="left"/>
      <w:pPr>
        <w:ind w:left="720" w:hanging="360"/>
      </w:pPr>
      <w:rPr>
        <w:rFonts w:ascii="Wingdings" w:eastAsiaTheme="minorHAnsi" w:hAnsi="Wingdings" w:cstheme="minorBidi"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C33303A"/>
    <w:multiLevelType w:val="hybridMultilevel"/>
    <w:tmpl w:val="9CB4276C"/>
    <w:lvl w:ilvl="0" w:tplc="156E8652">
      <w:start w:val="5"/>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0" w15:restartNumberingAfterBreak="0">
    <w:nsid w:val="3D4B1F95"/>
    <w:multiLevelType w:val="hybridMultilevel"/>
    <w:tmpl w:val="A2D43A10"/>
    <w:lvl w:ilvl="0" w:tplc="040C0003">
      <w:start w:val="1"/>
      <w:numFmt w:val="bullet"/>
      <w:lvlText w:val="o"/>
      <w:lvlJc w:val="left"/>
      <w:pPr>
        <w:ind w:left="1428" w:hanging="360"/>
      </w:pPr>
      <w:rPr>
        <w:rFonts w:ascii="Courier New" w:hAnsi="Courier New" w:cs="Courier New"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1" w15:restartNumberingAfterBreak="0">
    <w:nsid w:val="3E587009"/>
    <w:multiLevelType w:val="hybridMultilevel"/>
    <w:tmpl w:val="BC78F7AE"/>
    <w:lvl w:ilvl="0" w:tplc="98E4F7D4">
      <w:start w:val="4"/>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0CC21B5"/>
    <w:multiLevelType w:val="hybridMultilevel"/>
    <w:tmpl w:val="AEF8F40C"/>
    <w:lvl w:ilvl="0" w:tplc="040C0003">
      <w:start w:val="1"/>
      <w:numFmt w:val="bullet"/>
      <w:lvlText w:val="o"/>
      <w:lvlJc w:val="left"/>
      <w:pPr>
        <w:ind w:left="1776" w:hanging="360"/>
      </w:pPr>
      <w:rPr>
        <w:rFonts w:ascii="Courier New" w:hAnsi="Courier New" w:cs="Courier New"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23" w15:restartNumberingAfterBreak="0">
    <w:nsid w:val="42C9586A"/>
    <w:multiLevelType w:val="hybridMultilevel"/>
    <w:tmpl w:val="4C466AF2"/>
    <w:lvl w:ilvl="0" w:tplc="70C6F3DE">
      <w:start w:val="2"/>
      <w:numFmt w:val="decimal"/>
      <w:lvlText w:val="%1."/>
      <w:lvlJc w:val="left"/>
      <w:pPr>
        <w:ind w:left="643" w:hanging="360"/>
      </w:pPr>
      <w:rPr>
        <w:rFonts w:hint="default"/>
      </w:rPr>
    </w:lvl>
    <w:lvl w:ilvl="1" w:tplc="040C0019">
      <w:start w:val="1"/>
      <w:numFmt w:val="lowerLetter"/>
      <w:lvlText w:val="%2."/>
      <w:lvlJc w:val="left"/>
      <w:pPr>
        <w:ind w:left="1363" w:hanging="360"/>
      </w:pPr>
    </w:lvl>
    <w:lvl w:ilvl="2" w:tplc="040C001B" w:tentative="1">
      <w:start w:val="1"/>
      <w:numFmt w:val="lowerRoman"/>
      <w:lvlText w:val="%3."/>
      <w:lvlJc w:val="right"/>
      <w:pPr>
        <w:ind w:left="2083" w:hanging="180"/>
      </w:pPr>
    </w:lvl>
    <w:lvl w:ilvl="3" w:tplc="040C000F" w:tentative="1">
      <w:start w:val="1"/>
      <w:numFmt w:val="decimal"/>
      <w:lvlText w:val="%4."/>
      <w:lvlJc w:val="left"/>
      <w:pPr>
        <w:ind w:left="2803" w:hanging="360"/>
      </w:pPr>
    </w:lvl>
    <w:lvl w:ilvl="4" w:tplc="040C0019" w:tentative="1">
      <w:start w:val="1"/>
      <w:numFmt w:val="lowerLetter"/>
      <w:lvlText w:val="%5."/>
      <w:lvlJc w:val="left"/>
      <w:pPr>
        <w:ind w:left="3523" w:hanging="360"/>
      </w:pPr>
    </w:lvl>
    <w:lvl w:ilvl="5" w:tplc="040C001B" w:tentative="1">
      <w:start w:val="1"/>
      <w:numFmt w:val="lowerRoman"/>
      <w:lvlText w:val="%6."/>
      <w:lvlJc w:val="right"/>
      <w:pPr>
        <w:ind w:left="4243" w:hanging="180"/>
      </w:pPr>
    </w:lvl>
    <w:lvl w:ilvl="6" w:tplc="040C000F" w:tentative="1">
      <w:start w:val="1"/>
      <w:numFmt w:val="decimal"/>
      <w:lvlText w:val="%7."/>
      <w:lvlJc w:val="left"/>
      <w:pPr>
        <w:ind w:left="4963" w:hanging="360"/>
      </w:pPr>
    </w:lvl>
    <w:lvl w:ilvl="7" w:tplc="040C0019" w:tentative="1">
      <w:start w:val="1"/>
      <w:numFmt w:val="lowerLetter"/>
      <w:lvlText w:val="%8."/>
      <w:lvlJc w:val="left"/>
      <w:pPr>
        <w:ind w:left="5683" w:hanging="360"/>
      </w:pPr>
    </w:lvl>
    <w:lvl w:ilvl="8" w:tplc="040C001B" w:tentative="1">
      <w:start w:val="1"/>
      <w:numFmt w:val="lowerRoman"/>
      <w:lvlText w:val="%9."/>
      <w:lvlJc w:val="right"/>
      <w:pPr>
        <w:ind w:left="6403" w:hanging="180"/>
      </w:pPr>
    </w:lvl>
  </w:abstractNum>
  <w:abstractNum w:abstractNumId="24" w15:restartNumberingAfterBreak="0">
    <w:nsid w:val="43403EF7"/>
    <w:multiLevelType w:val="multilevel"/>
    <w:tmpl w:val="A238A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7E55E97"/>
    <w:multiLevelType w:val="hybridMultilevel"/>
    <w:tmpl w:val="32B491D4"/>
    <w:lvl w:ilvl="0" w:tplc="EA4E320A">
      <w:start w:val="47"/>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AD51A94"/>
    <w:multiLevelType w:val="hybridMultilevel"/>
    <w:tmpl w:val="22C2B250"/>
    <w:lvl w:ilvl="0" w:tplc="7D2EBC8E">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CA46208"/>
    <w:multiLevelType w:val="hybridMultilevel"/>
    <w:tmpl w:val="3BC45A8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08A74D4"/>
    <w:multiLevelType w:val="hybridMultilevel"/>
    <w:tmpl w:val="6686BB36"/>
    <w:lvl w:ilvl="0" w:tplc="12F23A0C">
      <w:start w:val="5"/>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4F32EB3"/>
    <w:multiLevelType w:val="hybridMultilevel"/>
    <w:tmpl w:val="A57ABF0C"/>
    <w:lvl w:ilvl="0" w:tplc="9AEA775A">
      <w:numFmt w:val="bullet"/>
      <w:lvlText w:val=""/>
      <w:lvlJc w:val="left"/>
      <w:pPr>
        <w:ind w:left="720" w:hanging="360"/>
      </w:pPr>
      <w:rPr>
        <w:rFonts w:ascii="Wingdings" w:eastAsiaTheme="minorHAnsi" w:hAnsi="Wingdings" w:cstheme="minorBidi" w:hint="default"/>
        <w:b/>
        <w:i/>
        <w:color w:val="auto"/>
      </w:rPr>
    </w:lvl>
    <w:lvl w:ilvl="1" w:tplc="040C000F">
      <w:start w:val="1"/>
      <w:numFmt w:val="decimal"/>
      <w:lvlText w:val="%2."/>
      <w:lvlJc w:val="left"/>
      <w:pPr>
        <w:ind w:left="643" w:hanging="360"/>
      </w:p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80F0BC2"/>
    <w:multiLevelType w:val="hybridMultilevel"/>
    <w:tmpl w:val="24DC727C"/>
    <w:lvl w:ilvl="0" w:tplc="D8F6F3F2">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C434C78"/>
    <w:multiLevelType w:val="hybridMultilevel"/>
    <w:tmpl w:val="9AE275BE"/>
    <w:lvl w:ilvl="0" w:tplc="8CA2AC84">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0142271"/>
    <w:multiLevelType w:val="hybridMultilevel"/>
    <w:tmpl w:val="82D471F4"/>
    <w:lvl w:ilvl="0" w:tplc="E090B61A">
      <w:start w:val="135"/>
      <w:numFmt w:val="bullet"/>
      <w:lvlText w:val="-"/>
      <w:lvlJc w:val="left"/>
      <w:pPr>
        <w:ind w:left="1776" w:hanging="360"/>
      </w:pPr>
      <w:rPr>
        <w:rFonts w:ascii="Calibri" w:eastAsia="Times New Roman" w:hAnsi="Calibri" w:cs="Calibri" w:hint="default"/>
        <w:color w:val="auto"/>
        <w:sz w:val="22"/>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33" w15:restartNumberingAfterBreak="0">
    <w:nsid w:val="638829A4"/>
    <w:multiLevelType w:val="hybridMultilevel"/>
    <w:tmpl w:val="322411AA"/>
    <w:lvl w:ilvl="0" w:tplc="24120D5E">
      <w:start w:val="135"/>
      <w:numFmt w:val="bullet"/>
      <w:lvlText w:val=""/>
      <w:lvlJc w:val="left"/>
      <w:pPr>
        <w:ind w:left="360" w:hanging="360"/>
      </w:pPr>
      <w:rPr>
        <w:rFonts w:ascii="Wingdings" w:eastAsia="Times New Roman" w:hAnsi="Wingdings"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4" w15:restartNumberingAfterBreak="0">
    <w:nsid w:val="67CF2E02"/>
    <w:multiLevelType w:val="hybridMultilevel"/>
    <w:tmpl w:val="E6388A2A"/>
    <w:lvl w:ilvl="0" w:tplc="5440891E">
      <w:start w:val="2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D5778AC"/>
    <w:multiLevelType w:val="hybridMultilevel"/>
    <w:tmpl w:val="2DCAE812"/>
    <w:lvl w:ilvl="0" w:tplc="0ED45AAE">
      <w:start w:val="5"/>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70CB6482"/>
    <w:multiLevelType w:val="hybridMultilevel"/>
    <w:tmpl w:val="5A1C54B2"/>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4B46A03"/>
    <w:multiLevelType w:val="hybridMultilevel"/>
    <w:tmpl w:val="85C8EEEE"/>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A224935"/>
    <w:multiLevelType w:val="hybridMultilevel"/>
    <w:tmpl w:val="C3422D52"/>
    <w:lvl w:ilvl="0" w:tplc="95149FFA">
      <w:start w:val="135"/>
      <w:numFmt w:val="bullet"/>
      <w:lvlText w:val="-"/>
      <w:lvlJc w:val="left"/>
      <w:pPr>
        <w:ind w:left="1776" w:hanging="360"/>
      </w:pPr>
      <w:rPr>
        <w:rFonts w:ascii="Calibri" w:eastAsia="Times New Roman" w:hAnsi="Calibri" w:cs="Calibri" w:hint="default"/>
        <w:color w:val="auto"/>
        <w:sz w:val="22"/>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39" w15:restartNumberingAfterBreak="0">
    <w:nsid w:val="7CF16FAB"/>
    <w:multiLevelType w:val="hybridMultilevel"/>
    <w:tmpl w:val="6BB09EA8"/>
    <w:lvl w:ilvl="0" w:tplc="040C0003">
      <w:start w:val="1"/>
      <w:numFmt w:val="bullet"/>
      <w:lvlText w:val="o"/>
      <w:lvlJc w:val="left"/>
      <w:pPr>
        <w:ind w:left="1363" w:hanging="360"/>
      </w:pPr>
      <w:rPr>
        <w:rFonts w:ascii="Courier New" w:hAnsi="Courier New" w:cs="Courier New" w:hint="default"/>
      </w:rPr>
    </w:lvl>
    <w:lvl w:ilvl="1" w:tplc="040C0003" w:tentative="1">
      <w:start w:val="1"/>
      <w:numFmt w:val="bullet"/>
      <w:lvlText w:val="o"/>
      <w:lvlJc w:val="left"/>
      <w:pPr>
        <w:ind w:left="2083" w:hanging="360"/>
      </w:pPr>
      <w:rPr>
        <w:rFonts w:ascii="Courier New" w:hAnsi="Courier New" w:cs="Courier New" w:hint="default"/>
      </w:rPr>
    </w:lvl>
    <w:lvl w:ilvl="2" w:tplc="040C0005" w:tentative="1">
      <w:start w:val="1"/>
      <w:numFmt w:val="bullet"/>
      <w:lvlText w:val=""/>
      <w:lvlJc w:val="left"/>
      <w:pPr>
        <w:ind w:left="2803" w:hanging="360"/>
      </w:pPr>
      <w:rPr>
        <w:rFonts w:ascii="Wingdings" w:hAnsi="Wingdings" w:hint="default"/>
      </w:rPr>
    </w:lvl>
    <w:lvl w:ilvl="3" w:tplc="040C0001" w:tentative="1">
      <w:start w:val="1"/>
      <w:numFmt w:val="bullet"/>
      <w:lvlText w:val=""/>
      <w:lvlJc w:val="left"/>
      <w:pPr>
        <w:ind w:left="3523" w:hanging="360"/>
      </w:pPr>
      <w:rPr>
        <w:rFonts w:ascii="Symbol" w:hAnsi="Symbol" w:hint="default"/>
      </w:rPr>
    </w:lvl>
    <w:lvl w:ilvl="4" w:tplc="040C0003" w:tentative="1">
      <w:start w:val="1"/>
      <w:numFmt w:val="bullet"/>
      <w:lvlText w:val="o"/>
      <w:lvlJc w:val="left"/>
      <w:pPr>
        <w:ind w:left="4243" w:hanging="360"/>
      </w:pPr>
      <w:rPr>
        <w:rFonts w:ascii="Courier New" w:hAnsi="Courier New" w:cs="Courier New" w:hint="default"/>
      </w:rPr>
    </w:lvl>
    <w:lvl w:ilvl="5" w:tplc="040C0005" w:tentative="1">
      <w:start w:val="1"/>
      <w:numFmt w:val="bullet"/>
      <w:lvlText w:val=""/>
      <w:lvlJc w:val="left"/>
      <w:pPr>
        <w:ind w:left="4963" w:hanging="360"/>
      </w:pPr>
      <w:rPr>
        <w:rFonts w:ascii="Wingdings" w:hAnsi="Wingdings" w:hint="default"/>
      </w:rPr>
    </w:lvl>
    <w:lvl w:ilvl="6" w:tplc="040C0001" w:tentative="1">
      <w:start w:val="1"/>
      <w:numFmt w:val="bullet"/>
      <w:lvlText w:val=""/>
      <w:lvlJc w:val="left"/>
      <w:pPr>
        <w:ind w:left="5683" w:hanging="360"/>
      </w:pPr>
      <w:rPr>
        <w:rFonts w:ascii="Symbol" w:hAnsi="Symbol" w:hint="default"/>
      </w:rPr>
    </w:lvl>
    <w:lvl w:ilvl="7" w:tplc="040C0003" w:tentative="1">
      <w:start w:val="1"/>
      <w:numFmt w:val="bullet"/>
      <w:lvlText w:val="o"/>
      <w:lvlJc w:val="left"/>
      <w:pPr>
        <w:ind w:left="6403" w:hanging="360"/>
      </w:pPr>
      <w:rPr>
        <w:rFonts w:ascii="Courier New" w:hAnsi="Courier New" w:cs="Courier New" w:hint="default"/>
      </w:rPr>
    </w:lvl>
    <w:lvl w:ilvl="8" w:tplc="040C0005" w:tentative="1">
      <w:start w:val="1"/>
      <w:numFmt w:val="bullet"/>
      <w:lvlText w:val=""/>
      <w:lvlJc w:val="left"/>
      <w:pPr>
        <w:ind w:left="7123" w:hanging="360"/>
      </w:pPr>
      <w:rPr>
        <w:rFonts w:ascii="Wingdings" w:hAnsi="Wingdings" w:hint="default"/>
      </w:rPr>
    </w:lvl>
  </w:abstractNum>
  <w:num w:numId="1" w16cid:durableId="221717669">
    <w:abstractNumId w:val="21"/>
  </w:num>
  <w:num w:numId="2" w16cid:durableId="304169424">
    <w:abstractNumId w:val="29"/>
  </w:num>
  <w:num w:numId="3" w16cid:durableId="1961690933">
    <w:abstractNumId w:val="13"/>
  </w:num>
  <w:num w:numId="4" w16cid:durableId="1388721089">
    <w:abstractNumId w:val="12"/>
  </w:num>
  <w:num w:numId="5" w16cid:durableId="1909611980">
    <w:abstractNumId w:val="1"/>
  </w:num>
  <w:num w:numId="6" w16cid:durableId="1471900999">
    <w:abstractNumId w:val="36"/>
  </w:num>
  <w:num w:numId="7" w16cid:durableId="2026327838">
    <w:abstractNumId w:val="11"/>
  </w:num>
  <w:num w:numId="8" w16cid:durableId="484321412">
    <w:abstractNumId w:val="33"/>
  </w:num>
  <w:num w:numId="9" w16cid:durableId="1531870000">
    <w:abstractNumId w:val="32"/>
  </w:num>
  <w:num w:numId="10" w16cid:durableId="385842180">
    <w:abstractNumId w:val="38"/>
  </w:num>
  <w:num w:numId="11" w16cid:durableId="1113135083">
    <w:abstractNumId w:val="23"/>
  </w:num>
  <w:num w:numId="12" w16cid:durableId="82067348">
    <w:abstractNumId w:val="14"/>
  </w:num>
  <w:num w:numId="13" w16cid:durableId="1221818370">
    <w:abstractNumId w:val="22"/>
  </w:num>
  <w:num w:numId="14" w16cid:durableId="1072698814">
    <w:abstractNumId w:val="20"/>
  </w:num>
  <w:num w:numId="15" w16cid:durableId="1303585487">
    <w:abstractNumId w:val="39"/>
  </w:num>
  <w:num w:numId="16" w16cid:durableId="1642074822">
    <w:abstractNumId w:val="0"/>
  </w:num>
  <w:num w:numId="17" w16cid:durableId="11683823">
    <w:abstractNumId w:val="3"/>
  </w:num>
  <w:num w:numId="18" w16cid:durableId="415052120">
    <w:abstractNumId w:val="6"/>
  </w:num>
  <w:num w:numId="19" w16cid:durableId="885601823">
    <w:abstractNumId w:val="5"/>
  </w:num>
  <w:num w:numId="20" w16cid:durableId="1932046">
    <w:abstractNumId w:val="35"/>
  </w:num>
  <w:num w:numId="21" w16cid:durableId="1986661033">
    <w:abstractNumId w:val="28"/>
  </w:num>
  <w:num w:numId="22" w16cid:durableId="737557667">
    <w:abstractNumId w:val="19"/>
  </w:num>
  <w:num w:numId="23" w16cid:durableId="1971353555">
    <w:abstractNumId w:val="10"/>
  </w:num>
  <w:num w:numId="24" w16cid:durableId="193346780">
    <w:abstractNumId w:val="37"/>
  </w:num>
  <w:num w:numId="25" w16cid:durableId="1780249157">
    <w:abstractNumId w:val="7"/>
  </w:num>
  <w:num w:numId="26" w16cid:durableId="760763873">
    <w:abstractNumId w:val="17"/>
  </w:num>
  <w:num w:numId="27" w16cid:durableId="1712462755">
    <w:abstractNumId w:val="15"/>
  </w:num>
  <w:num w:numId="28" w16cid:durableId="1206214515">
    <w:abstractNumId w:val="27"/>
  </w:num>
  <w:num w:numId="29" w16cid:durableId="2077773781">
    <w:abstractNumId w:val="31"/>
  </w:num>
  <w:num w:numId="30" w16cid:durableId="1275939127">
    <w:abstractNumId w:val="2"/>
  </w:num>
  <w:num w:numId="31" w16cid:durableId="2012680208">
    <w:abstractNumId w:val="8"/>
  </w:num>
  <w:num w:numId="32" w16cid:durableId="1565336749">
    <w:abstractNumId w:val="9"/>
  </w:num>
  <w:num w:numId="33" w16cid:durableId="616176095">
    <w:abstractNumId w:val="24"/>
  </w:num>
  <w:num w:numId="34" w16cid:durableId="406419930">
    <w:abstractNumId w:val="16"/>
  </w:num>
  <w:num w:numId="35" w16cid:durableId="1397584183">
    <w:abstractNumId w:val="34"/>
  </w:num>
  <w:num w:numId="36" w16cid:durableId="1213344344">
    <w:abstractNumId w:val="18"/>
  </w:num>
  <w:num w:numId="37" w16cid:durableId="1587228868">
    <w:abstractNumId w:val="26"/>
  </w:num>
  <w:num w:numId="38" w16cid:durableId="177430742">
    <w:abstractNumId w:val="30"/>
  </w:num>
  <w:num w:numId="39" w16cid:durableId="893271839">
    <w:abstractNumId w:val="25"/>
  </w:num>
  <w:num w:numId="40" w16cid:durableId="2089376434">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3A15"/>
    <w:rsid w:val="00000554"/>
    <w:rsid w:val="000019C1"/>
    <w:rsid w:val="00005C53"/>
    <w:rsid w:val="00005FF6"/>
    <w:rsid w:val="00012BCB"/>
    <w:rsid w:val="00013377"/>
    <w:rsid w:val="00013B2E"/>
    <w:rsid w:val="0002123F"/>
    <w:rsid w:val="00021EB1"/>
    <w:rsid w:val="000222A3"/>
    <w:rsid w:val="00022586"/>
    <w:rsid w:val="00023FC0"/>
    <w:rsid w:val="00024E6D"/>
    <w:rsid w:val="00032F71"/>
    <w:rsid w:val="00033C92"/>
    <w:rsid w:val="000343E1"/>
    <w:rsid w:val="00034B24"/>
    <w:rsid w:val="00041810"/>
    <w:rsid w:val="00041F97"/>
    <w:rsid w:val="000420B8"/>
    <w:rsid w:val="000430AB"/>
    <w:rsid w:val="00043A84"/>
    <w:rsid w:val="00044F99"/>
    <w:rsid w:val="0004542F"/>
    <w:rsid w:val="00045777"/>
    <w:rsid w:val="00047DC4"/>
    <w:rsid w:val="000500AF"/>
    <w:rsid w:val="000501C6"/>
    <w:rsid w:val="00051A36"/>
    <w:rsid w:val="0005235A"/>
    <w:rsid w:val="0005236C"/>
    <w:rsid w:val="00052568"/>
    <w:rsid w:val="00053131"/>
    <w:rsid w:val="00053B8C"/>
    <w:rsid w:val="000546D6"/>
    <w:rsid w:val="0005489D"/>
    <w:rsid w:val="00054D3A"/>
    <w:rsid w:val="00056356"/>
    <w:rsid w:val="00062083"/>
    <w:rsid w:val="0006213C"/>
    <w:rsid w:val="00062C8B"/>
    <w:rsid w:val="00063074"/>
    <w:rsid w:val="00063BD0"/>
    <w:rsid w:val="000653A0"/>
    <w:rsid w:val="00065534"/>
    <w:rsid w:val="00067FD3"/>
    <w:rsid w:val="000706CF"/>
    <w:rsid w:val="000715B5"/>
    <w:rsid w:val="00072F30"/>
    <w:rsid w:val="000731D4"/>
    <w:rsid w:val="00074F71"/>
    <w:rsid w:val="00075AFB"/>
    <w:rsid w:val="000805C2"/>
    <w:rsid w:val="00081F7C"/>
    <w:rsid w:val="000835C3"/>
    <w:rsid w:val="000847E8"/>
    <w:rsid w:val="00084860"/>
    <w:rsid w:val="00084EFB"/>
    <w:rsid w:val="000855EE"/>
    <w:rsid w:val="0008715C"/>
    <w:rsid w:val="0008779F"/>
    <w:rsid w:val="0009018D"/>
    <w:rsid w:val="00090707"/>
    <w:rsid w:val="00090CF8"/>
    <w:rsid w:val="000918ED"/>
    <w:rsid w:val="00092098"/>
    <w:rsid w:val="00093627"/>
    <w:rsid w:val="000A0E06"/>
    <w:rsid w:val="000A206E"/>
    <w:rsid w:val="000A2D2E"/>
    <w:rsid w:val="000A38BA"/>
    <w:rsid w:val="000A5D75"/>
    <w:rsid w:val="000A61EA"/>
    <w:rsid w:val="000A769D"/>
    <w:rsid w:val="000A7C2A"/>
    <w:rsid w:val="000A7F54"/>
    <w:rsid w:val="000B1B71"/>
    <w:rsid w:val="000B40D5"/>
    <w:rsid w:val="000B425D"/>
    <w:rsid w:val="000B429F"/>
    <w:rsid w:val="000B4519"/>
    <w:rsid w:val="000B531F"/>
    <w:rsid w:val="000B586D"/>
    <w:rsid w:val="000B693C"/>
    <w:rsid w:val="000B7DAB"/>
    <w:rsid w:val="000C1D3C"/>
    <w:rsid w:val="000C2B18"/>
    <w:rsid w:val="000C3335"/>
    <w:rsid w:val="000C3CA7"/>
    <w:rsid w:val="000C5AE2"/>
    <w:rsid w:val="000C5CEC"/>
    <w:rsid w:val="000C7267"/>
    <w:rsid w:val="000C7491"/>
    <w:rsid w:val="000D0644"/>
    <w:rsid w:val="000D18C9"/>
    <w:rsid w:val="000D1AC9"/>
    <w:rsid w:val="000D2A02"/>
    <w:rsid w:val="000D2A9B"/>
    <w:rsid w:val="000D3F1A"/>
    <w:rsid w:val="000D4040"/>
    <w:rsid w:val="000D4C43"/>
    <w:rsid w:val="000D6750"/>
    <w:rsid w:val="000D6EBC"/>
    <w:rsid w:val="000D7006"/>
    <w:rsid w:val="000D7145"/>
    <w:rsid w:val="000D7969"/>
    <w:rsid w:val="000E0D77"/>
    <w:rsid w:val="000E20ED"/>
    <w:rsid w:val="000E5A36"/>
    <w:rsid w:val="000F0C91"/>
    <w:rsid w:val="000F26D4"/>
    <w:rsid w:val="000F297C"/>
    <w:rsid w:val="000F32BA"/>
    <w:rsid w:val="000F6A88"/>
    <w:rsid w:val="000F7CBC"/>
    <w:rsid w:val="00100000"/>
    <w:rsid w:val="001000BD"/>
    <w:rsid w:val="00102402"/>
    <w:rsid w:val="00103E13"/>
    <w:rsid w:val="00104061"/>
    <w:rsid w:val="001065AE"/>
    <w:rsid w:val="00107808"/>
    <w:rsid w:val="00110511"/>
    <w:rsid w:val="00111CC3"/>
    <w:rsid w:val="0011414F"/>
    <w:rsid w:val="00114183"/>
    <w:rsid w:val="001141D7"/>
    <w:rsid w:val="0011437D"/>
    <w:rsid w:val="0011439D"/>
    <w:rsid w:val="00116294"/>
    <w:rsid w:val="00116BDB"/>
    <w:rsid w:val="00116CA2"/>
    <w:rsid w:val="00117B8E"/>
    <w:rsid w:val="00120276"/>
    <w:rsid w:val="00123928"/>
    <w:rsid w:val="00123D77"/>
    <w:rsid w:val="00126736"/>
    <w:rsid w:val="001307B1"/>
    <w:rsid w:val="00130EE7"/>
    <w:rsid w:val="001317A5"/>
    <w:rsid w:val="00131932"/>
    <w:rsid w:val="00133091"/>
    <w:rsid w:val="00133524"/>
    <w:rsid w:val="001362D7"/>
    <w:rsid w:val="0014134D"/>
    <w:rsid w:val="00145B22"/>
    <w:rsid w:val="001463CB"/>
    <w:rsid w:val="0014647C"/>
    <w:rsid w:val="00146797"/>
    <w:rsid w:val="00146E5C"/>
    <w:rsid w:val="001472A0"/>
    <w:rsid w:val="001501E8"/>
    <w:rsid w:val="00150F0B"/>
    <w:rsid w:val="001513D7"/>
    <w:rsid w:val="001515C6"/>
    <w:rsid w:val="00151C35"/>
    <w:rsid w:val="001522CD"/>
    <w:rsid w:val="0015316E"/>
    <w:rsid w:val="00156ED7"/>
    <w:rsid w:val="0016157E"/>
    <w:rsid w:val="0016241A"/>
    <w:rsid w:val="001627D8"/>
    <w:rsid w:val="00162F9F"/>
    <w:rsid w:val="00164743"/>
    <w:rsid w:val="00165A10"/>
    <w:rsid w:val="00165A48"/>
    <w:rsid w:val="0016733D"/>
    <w:rsid w:val="001674B7"/>
    <w:rsid w:val="00171DD9"/>
    <w:rsid w:val="001723B1"/>
    <w:rsid w:val="00172C57"/>
    <w:rsid w:val="00173505"/>
    <w:rsid w:val="00174E97"/>
    <w:rsid w:val="001751CD"/>
    <w:rsid w:val="001762FF"/>
    <w:rsid w:val="00177C8B"/>
    <w:rsid w:val="00177CD2"/>
    <w:rsid w:val="00177D52"/>
    <w:rsid w:val="0018206E"/>
    <w:rsid w:val="0018500E"/>
    <w:rsid w:val="0018536B"/>
    <w:rsid w:val="00187DF6"/>
    <w:rsid w:val="00190226"/>
    <w:rsid w:val="0019041D"/>
    <w:rsid w:val="00190A1B"/>
    <w:rsid w:val="00192F36"/>
    <w:rsid w:val="00193E02"/>
    <w:rsid w:val="00195259"/>
    <w:rsid w:val="00197088"/>
    <w:rsid w:val="001A0689"/>
    <w:rsid w:val="001A2FA8"/>
    <w:rsid w:val="001A3FF5"/>
    <w:rsid w:val="001A4B43"/>
    <w:rsid w:val="001A6862"/>
    <w:rsid w:val="001A6D16"/>
    <w:rsid w:val="001B2637"/>
    <w:rsid w:val="001B2EF1"/>
    <w:rsid w:val="001B3A45"/>
    <w:rsid w:val="001B4316"/>
    <w:rsid w:val="001B556C"/>
    <w:rsid w:val="001B5ED0"/>
    <w:rsid w:val="001B618F"/>
    <w:rsid w:val="001B651D"/>
    <w:rsid w:val="001C0A63"/>
    <w:rsid w:val="001C1C24"/>
    <w:rsid w:val="001C34F9"/>
    <w:rsid w:val="001C4475"/>
    <w:rsid w:val="001C47EC"/>
    <w:rsid w:val="001C6923"/>
    <w:rsid w:val="001C6BF7"/>
    <w:rsid w:val="001C73B0"/>
    <w:rsid w:val="001C7639"/>
    <w:rsid w:val="001D1094"/>
    <w:rsid w:val="001D27E7"/>
    <w:rsid w:val="001D3774"/>
    <w:rsid w:val="001D3E25"/>
    <w:rsid w:val="001D4A61"/>
    <w:rsid w:val="001D4B95"/>
    <w:rsid w:val="001D4BEE"/>
    <w:rsid w:val="001D4D82"/>
    <w:rsid w:val="001D60E2"/>
    <w:rsid w:val="001E1CB3"/>
    <w:rsid w:val="001E1F0C"/>
    <w:rsid w:val="001E2497"/>
    <w:rsid w:val="001E34E1"/>
    <w:rsid w:val="001E3A00"/>
    <w:rsid w:val="001E3CEA"/>
    <w:rsid w:val="001E44DE"/>
    <w:rsid w:val="001E630A"/>
    <w:rsid w:val="001E64D7"/>
    <w:rsid w:val="001E6FDD"/>
    <w:rsid w:val="001E7179"/>
    <w:rsid w:val="001E77FF"/>
    <w:rsid w:val="001E7BA6"/>
    <w:rsid w:val="001F0DB9"/>
    <w:rsid w:val="001F20B4"/>
    <w:rsid w:val="001F28B7"/>
    <w:rsid w:val="001F2E06"/>
    <w:rsid w:val="001F47A9"/>
    <w:rsid w:val="001F519F"/>
    <w:rsid w:val="001F5763"/>
    <w:rsid w:val="001F5959"/>
    <w:rsid w:val="001F7F61"/>
    <w:rsid w:val="00200B00"/>
    <w:rsid w:val="00200F15"/>
    <w:rsid w:val="002018AA"/>
    <w:rsid w:val="0020243D"/>
    <w:rsid w:val="0020431E"/>
    <w:rsid w:val="00204DEE"/>
    <w:rsid w:val="00211A76"/>
    <w:rsid w:val="00211F67"/>
    <w:rsid w:val="00214656"/>
    <w:rsid w:val="00215520"/>
    <w:rsid w:val="0021777D"/>
    <w:rsid w:val="00221B07"/>
    <w:rsid w:val="00225382"/>
    <w:rsid w:val="002258E0"/>
    <w:rsid w:val="002271A7"/>
    <w:rsid w:val="0022749E"/>
    <w:rsid w:val="002274A3"/>
    <w:rsid w:val="002328C2"/>
    <w:rsid w:val="00232D31"/>
    <w:rsid w:val="00233690"/>
    <w:rsid w:val="002347F5"/>
    <w:rsid w:val="00235245"/>
    <w:rsid w:val="002355B4"/>
    <w:rsid w:val="0024075D"/>
    <w:rsid w:val="002407DD"/>
    <w:rsid w:val="00246AA6"/>
    <w:rsid w:val="00246B20"/>
    <w:rsid w:val="0025067A"/>
    <w:rsid w:val="00250DA1"/>
    <w:rsid w:val="0025327D"/>
    <w:rsid w:val="00254142"/>
    <w:rsid w:val="002541BB"/>
    <w:rsid w:val="00255D97"/>
    <w:rsid w:val="00260CF7"/>
    <w:rsid w:val="00262C30"/>
    <w:rsid w:val="002644DA"/>
    <w:rsid w:val="00264B97"/>
    <w:rsid w:val="002661B4"/>
    <w:rsid w:val="00266C77"/>
    <w:rsid w:val="00266E4F"/>
    <w:rsid w:val="00267ED0"/>
    <w:rsid w:val="00270C54"/>
    <w:rsid w:val="00273143"/>
    <w:rsid w:val="00275075"/>
    <w:rsid w:val="00276A94"/>
    <w:rsid w:val="00277AFE"/>
    <w:rsid w:val="00277E53"/>
    <w:rsid w:val="00280430"/>
    <w:rsid w:val="00281004"/>
    <w:rsid w:val="00281936"/>
    <w:rsid w:val="00281D26"/>
    <w:rsid w:val="00282C62"/>
    <w:rsid w:val="00285C47"/>
    <w:rsid w:val="00290A6E"/>
    <w:rsid w:val="00290AE0"/>
    <w:rsid w:val="00292646"/>
    <w:rsid w:val="00292E42"/>
    <w:rsid w:val="00293739"/>
    <w:rsid w:val="002947DD"/>
    <w:rsid w:val="00295EE0"/>
    <w:rsid w:val="00297D02"/>
    <w:rsid w:val="002A215E"/>
    <w:rsid w:val="002A2360"/>
    <w:rsid w:val="002A36B9"/>
    <w:rsid w:val="002A5D0B"/>
    <w:rsid w:val="002A6523"/>
    <w:rsid w:val="002A6AE9"/>
    <w:rsid w:val="002A71DC"/>
    <w:rsid w:val="002A7566"/>
    <w:rsid w:val="002A76AD"/>
    <w:rsid w:val="002A7DAB"/>
    <w:rsid w:val="002B0B77"/>
    <w:rsid w:val="002B2128"/>
    <w:rsid w:val="002B6D0D"/>
    <w:rsid w:val="002C0840"/>
    <w:rsid w:val="002C1249"/>
    <w:rsid w:val="002C12BB"/>
    <w:rsid w:val="002C2706"/>
    <w:rsid w:val="002C31BB"/>
    <w:rsid w:val="002C5189"/>
    <w:rsid w:val="002C54D5"/>
    <w:rsid w:val="002C55BB"/>
    <w:rsid w:val="002C56F9"/>
    <w:rsid w:val="002C5D3A"/>
    <w:rsid w:val="002C7F0B"/>
    <w:rsid w:val="002D0352"/>
    <w:rsid w:val="002D0A5E"/>
    <w:rsid w:val="002D10CC"/>
    <w:rsid w:val="002D17ED"/>
    <w:rsid w:val="002D2D21"/>
    <w:rsid w:val="002D3BCF"/>
    <w:rsid w:val="002D4B2D"/>
    <w:rsid w:val="002D65A5"/>
    <w:rsid w:val="002D7DB2"/>
    <w:rsid w:val="002E00CA"/>
    <w:rsid w:val="002E23F9"/>
    <w:rsid w:val="002E29C4"/>
    <w:rsid w:val="002E55B5"/>
    <w:rsid w:val="002E5C8F"/>
    <w:rsid w:val="002E5D2B"/>
    <w:rsid w:val="002E6367"/>
    <w:rsid w:val="002E72F8"/>
    <w:rsid w:val="002E7368"/>
    <w:rsid w:val="002E7DFB"/>
    <w:rsid w:val="002F0AAE"/>
    <w:rsid w:val="002F1114"/>
    <w:rsid w:val="002F2537"/>
    <w:rsid w:val="002F27FD"/>
    <w:rsid w:val="002F2F59"/>
    <w:rsid w:val="002F3602"/>
    <w:rsid w:val="002F47A7"/>
    <w:rsid w:val="002F64BC"/>
    <w:rsid w:val="002F694E"/>
    <w:rsid w:val="002F7844"/>
    <w:rsid w:val="00300A2B"/>
    <w:rsid w:val="003021F3"/>
    <w:rsid w:val="003025C1"/>
    <w:rsid w:val="003053FA"/>
    <w:rsid w:val="00305B24"/>
    <w:rsid w:val="003060CC"/>
    <w:rsid w:val="00306E10"/>
    <w:rsid w:val="00307051"/>
    <w:rsid w:val="00311A41"/>
    <w:rsid w:val="00311B1F"/>
    <w:rsid w:val="00311B90"/>
    <w:rsid w:val="00313570"/>
    <w:rsid w:val="003146E4"/>
    <w:rsid w:val="00314C7E"/>
    <w:rsid w:val="003159EB"/>
    <w:rsid w:val="00315A0D"/>
    <w:rsid w:val="00317F7E"/>
    <w:rsid w:val="0032034C"/>
    <w:rsid w:val="003203B0"/>
    <w:rsid w:val="0032050F"/>
    <w:rsid w:val="0032089C"/>
    <w:rsid w:val="003219FF"/>
    <w:rsid w:val="003240EE"/>
    <w:rsid w:val="0032476E"/>
    <w:rsid w:val="003249B5"/>
    <w:rsid w:val="00325A4F"/>
    <w:rsid w:val="00325C64"/>
    <w:rsid w:val="0032659F"/>
    <w:rsid w:val="003304B2"/>
    <w:rsid w:val="003321F4"/>
    <w:rsid w:val="003329EA"/>
    <w:rsid w:val="0033361F"/>
    <w:rsid w:val="00334642"/>
    <w:rsid w:val="00334AAC"/>
    <w:rsid w:val="00336883"/>
    <w:rsid w:val="0034386A"/>
    <w:rsid w:val="00343D63"/>
    <w:rsid w:val="00344BE3"/>
    <w:rsid w:val="00344F6E"/>
    <w:rsid w:val="00346B10"/>
    <w:rsid w:val="00346EB0"/>
    <w:rsid w:val="00347186"/>
    <w:rsid w:val="00347572"/>
    <w:rsid w:val="00350793"/>
    <w:rsid w:val="00350D54"/>
    <w:rsid w:val="003515E3"/>
    <w:rsid w:val="0035166B"/>
    <w:rsid w:val="003524D2"/>
    <w:rsid w:val="00352B58"/>
    <w:rsid w:val="00354244"/>
    <w:rsid w:val="00355F64"/>
    <w:rsid w:val="00356463"/>
    <w:rsid w:val="003576ED"/>
    <w:rsid w:val="003605FA"/>
    <w:rsid w:val="00361262"/>
    <w:rsid w:val="00362AAC"/>
    <w:rsid w:val="00363CB7"/>
    <w:rsid w:val="003705D3"/>
    <w:rsid w:val="00371674"/>
    <w:rsid w:val="0037398C"/>
    <w:rsid w:val="00374838"/>
    <w:rsid w:val="00375C2D"/>
    <w:rsid w:val="00376582"/>
    <w:rsid w:val="00377065"/>
    <w:rsid w:val="00377163"/>
    <w:rsid w:val="00377620"/>
    <w:rsid w:val="003810A4"/>
    <w:rsid w:val="0038136A"/>
    <w:rsid w:val="00384D2D"/>
    <w:rsid w:val="003855B6"/>
    <w:rsid w:val="003856A6"/>
    <w:rsid w:val="003856AD"/>
    <w:rsid w:val="00385DAB"/>
    <w:rsid w:val="00390C1C"/>
    <w:rsid w:val="0039154F"/>
    <w:rsid w:val="0039381C"/>
    <w:rsid w:val="00393C9B"/>
    <w:rsid w:val="00394AFD"/>
    <w:rsid w:val="00396FB0"/>
    <w:rsid w:val="003A0D33"/>
    <w:rsid w:val="003A2E60"/>
    <w:rsid w:val="003A30DC"/>
    <w:rsid w:val="003A3ACC"/>
    <w:rsid w:val="003A3F0D"/>
    <w:rsid w:val="003A4422"/>
    <w:rsid w:val="003A512F"/>
    <w:rsid w:val="003A5390"/>
    <w:rsid w:val="003A7D48"/>
    <w:rsid w:val="003B013D"/>
    <w:rsid w:val="003B04A9"/>
    <w:rsid w:val="003B16AC"/>
    <w:rsid w:val="003B26D0"/>
    <w:rsid w:val="003B6B60"/>
    <w:rsid w:val="003B7F62"/>
    <w:rsid w:val="003C2E1C"/>
    <w:rsid w:val="003C4E51"/>
    <w:rsid w:val="003C5C0F"/>
    <w:rsid w:val="003C5EAB"/>
    <w:rsid w:val="003C7A71"/>
    <w:rsid w:val="003D0417"/>
    <w:rsid w:val="003D05E8"/>
    <w:rsid w:val="003D302D"/>
    <w:rsid w:val="003D47D5"/>
    <w:rsid w:val="003D491C"/>
    <w:rsid w:val="003D5763"/>
    <w:rsid w:val="003D6D06"/>
    <w:rsid w:val="003E01AA"/>
    <w:rsid w:val="003E055A"/>
    <w:rsid w:val="003E13AD"/>
    <w:rsid w:val="003E2045"/>
    <w:rsid w:val="003E2234"/>
    <w:rsid w:val="003E29F3"/>
    <w:rsid w:val="003E3F2A"/>
    <w:rsid w:val="003E46E7"/>
    <w:rsid w:val="003E5654"/>
    <w:rsid w:val="003E5C80"/>
    <w:rsid w:val="003E6575"/>
    <w:rsid w:val="003F0D1B"/>
    <w:rsid w:val="003F2785"/>
    <w:rsid w:val="003F30F9"/>
    <w:rsid w:val="003F36B3"/>
    <w:rsid w:val="003F3B2E"/>
    <w:rsid w:val="003F6D74"/>
    <w:rsid w:val="003F7601"/>
    <w:rsid w:val="003F7D8F"/>
    <w:rsid w:val="004003A5"/>
    <w:rsid w:val="0040116D"/>
    <w:rsid w:val="00402FBD"/>
    <w:rsid w:val="00403FE5"/>
    <w:rsid w:val="00405282"/>
    <w:rsid w:val="004057A2"/>
    <w:rsid w:val="00406A56"/>
    <w:rsid w:val="00407096"/>
    <w:rsid w:val="004107E7"/>
    <w:rsid w:val="0041172C"/>
    <w:rsid w:val="004123F9"/>
    <w:rsid w:val="00413288"/>
    <w:rsid w:val="0041535F"/>
    <w:rsid w:val="004165E2"/>
    <w:rsid w:val="0042085E"/>
    <w:rsid w:val="00421971"/>
    <w:rsid w:val="004219EF"/>
    <w:rsid w:val="004222A1"/>
    <w:rsid w:val="004224CE"/>
    <w:rsid w:val="00422F71"/>
    <w:rsid w:val="00425E8E"/>
    <w:rsid w:val="004262BA"/>
    <w:rsid w:val="0042656C"/>
    <w:rsid w:val="004265D2"/>
    <w:rsid w:val="0042728F"/>
    <w:rsid w:val="00430238"/>
    <w:rsid w:val="00430FE0"/>
    <w:rsid w:val="004327F4"/>
    <w:rsid w:val="00432879"/>
    <w:rsid w:val="004329C4"/>
    <w:rsid w:val="004329EF"/>
    <w:rsid w:val="004335DD"/>
    <w:rsid w:val="00434012"/>
    <w:rsid w:val="00434E7F"/>
    <w:rsid w:val="0044005C"/>
    <w:rsid w:val="00441C89"/>
    <w:rsid w:val="00442C96"/>
    <w:rsid w:val="004430AA"/>
    <w:rsid w:val="00443AA2"/>
    <w:rsid w:val="004451DD"/>
    <w:rsid w:val="00445E3B"/>
    <w:rsid w:val="004474B7"/>
    <w:rsid w:val="00450C5E"/>
    <w:rsid w:val="004512BC"/>
    <w:rsid w:val="004515CF"/>
    <w:rsid w:val="004515FC"/>
    <w:rsid w:val="0045199F"/>
    <w:rsid w:val="00452341"/>
    <w:rsid w:val="00452BEE"/>
    <w:rsid w:val="0045730A"/>
    <w:rsid w:val="004577EA"/>
    <w:rsid w:val="0046044A"/>
    <w:rsid w:val="004611CE"/>
    <w:rsid w:val="00462066"/>
    <w:rsid w:val="00462D68"/>
    <w:rsid w:val="0046560F"/>
    <w:rsid w:val="00465818"/>
    <w:rsid w:val="00465D6B"/>
    <w:rsid w:val="004670CB"/>
    <w:rsid w:val="0046794D"/>
    <w:rsid w:val="0047055C"/>
    <w:rsid w:val="00472326"/>
    <w:rsid w:val="00475B17"/>
    <w:rsid w:val="0047706B"/>
    <w:rsid w:val="00484A27"/>
    <w:rsid w:val="00484F8F"/>
    <w:rsid w:val="00485DE7"/>
    <w:rsid w:val="004860D4"/>
    <w:rsid w:val="004868DD"/>
    <w:rsid w:val="004876E9"/>
    <w:rsid w:val="00487BF6"/>
    <w:rsid w:val="00487DB4"/>
    <w:rsid w:val="00490819"/>
    <w:rsid w:val="00491853"/>
    <w:rsid w:val="004923EA"/>
    <w:rsid w:val="0049259D"/>
    <w:rsid w:val="004939D2"/>
    <w:rsid w:val="00493F6F"/>
    <w:rsid w:val="004949BF"/>
    <w:rsid w:val="004A0A1E"/>
    <w:rsid w:val="004A11E9"/>
    <w:rsid w:val="004A1AF6"/>
    <w:rsid w:val="004A1CB9"/>
    <w:rsid w:val="004A2A4A"/>
    <w:rsid w:val="004A3F28"/>
    <w:rsid w:val="004A46B5"/>
    <w:rsid w:val="004A782D"/>
    <w:rsid w:val="004B0B58"/>
    <w:rsid w:val="004B13BC"/>
    <w:rsid w:val="004B1873"/>
    <w:rsid w:val="004B2E90"/>
    <w:rsid w:val="004B391F"/>
    <w:rsid w:val="004B3A55"/>
    <w:rsid w:val="004B3ABE"/>
    <w:rsid w:val="004B52F2"/>
    <w:rsid w:val="004B5309"/>
    <w:rsid w:val="004B5A4A"/>
    <w:rsid w:val="004B6DA5"/>
    <w:rsid w:val="004C14B7"/>
    <w:rsid w:val="004C1929"/>
    <w:rsid w:val="004D0646"/>
    <w:rsid w:val="004D2A26"/>
    <w:rsid w:val="004D3D93"/>
    <w:rsid w:val="004D42CF"/>
    <w:rsid w:val="004E0BB3"/>
    <w:rsid w:val="004E1DB4"/>
    <w:rsid w:val="004E30DF"/>
    <w:rsid w:val="004E40F3"/>
    <w:rsid w:val="004E5553"/>
    <w:rsid w:val="004E5C78"/>
    <w:rsid w:val="004E680C"/>
    <w:rsid w:val="004E6E6A"/>
    <w:rsid w:val="004F1807"/>
    <w:rsid w:val="004F3275"/>
    <w:rsid w:val="004F3BAB"/>
    <w:rsid w:val="004F471E"/>
    <w:rsid w:val="004F4A1F"/>
    <w:rsid w:val="004F4F23"/>
    <w:rsid w:val="004F5D2B"/>
    <w:rsid w:val="004F6548"/>
    <w:rsid w:val="004F6A44"/>
    <w:rsid w:val="004F7A4D"/>
    <w:rsid w:val="004F7D87"/>
    <w:rsid w:val="0050231C"/>
    <w:rsid w:val="0050341B"/>
    <w:rsid w:val="00504944"/>
    <w:rsid w:val="00505065"/>
    <w:rsid w:val="00510BE1"/>
    <w:rsid w:val="005115D1"/>
    <w:rsid w:val="005121CB"/>
    <w:rsid w:val="0051226E"/>
    <w:rsid w:val="00512A55"/>
    <w:rsid w:val="0051337A"/>
    <w:rsid w:val="00513751"/>
    <w:rsid w:val="005149D3"/>
    <w:rsid w:val="00514E0B"/>
    <w:rsid w:val="00515EAF"/>
    <w:rsid w:val="00522FA3"/>
    <w:rsid w:val="005235FD"/>
    <w:rsid w:val="00523B8A"/>
    <w:rsid w:val="00523F20"/>
    <w:rsid w:val="005244E2"/>
    <w:rsid w:val="00526090"/>
    <w:rsid w:val="00526F54"/>
    <w:rsid w:val="0053212E"/>
    <w:rsid w:val="00533E51"/>
    <w:rsid w:val="005356A1"/>
    <w:rsid w:val="00536CC3"/>
    <w:rsid w:val="00541081"/>
    <w:rsid w:val="005413ED"/>
    <w:rsid w:val="00542D43"/>
    <w:rsid w:val="0054379D"/>
    <w:rsid w:val="00544C9D"/>
    <w:rsid w:val="00547B30"/>
    <w:rsid w:val="00550141"/>
    <w:rsid w:val="00550961"/>
    <w:rsid w:val="00550DB5"/>
    <w:rsid w:val="00551BC2"/>
    <w:rsid w:val="00552BB0"/>
    <w:rsid w:val="00553F29"/>
    <w:rsid w:val="0055575B"/>
    <w:rsid w:val="005559F0"/>
    <w:rsid w:val="005562BF"/>
    <w:rsid w:val="005565CF"/>
    <w:rsid w:val="00557C57"/>
    <w:rsid w:val="00557E68"/>
    <w:rsid w:val="00560AFA"/>
    <w:rsid w:val="00560FB7"/>
    <w:rsid w:val="0056337C"/>
    <w:rsid w:val="00564277"/>
    <w:rsid w:val="00564C4B"/>
    <w:rsid w:val="0056598C"/>
    <w:rsid w:val="00565B4A"/>
    <w:rsid w:val="005666B0"/>
    <w:rsid w:val="005666ED"/>
    <w:rsid w:val="005673CB"/>
    <w:rsid w:val="005703CA"/>
    <w:rsid w:val="00571265"/>
    <w:rsid w:val="00572ADC"/>
    <w:rsid w:val="005732ED"/>
    <w:rsid w:val="00573B5C"/>
    <w:rsid w:val="00575DA7"/>
    <w:rsid w:val="00581148"/>
    <w:rsid w:val="005819E0"/>
    <w:rsid w:val="00582088"/>
    <w:rsid w:val="00583E9A"/>
    <w:rsid w:val="00584973"/>
    <w:rsid w:val="00584DA1"/>
    <w:rsid w:val="0058735F"/>
    <w:rsid w:val="0059224B"/>
    <w:rsid w:val="00592D40"/>
    <w:rsid w:val="00593215"/>
    <w:rsid w:val="0059323F"/>
    <w:rsid w:val="00594A12"/>
    <w:rsid w:val="00595BE0"/>
    <w:rsid w:val="00595C17"/>
    <w:rsid w:val="0059687A"/>
    <w:rsid w:val="00596C42"/>
    <w:rsid w:val="005A3A41"/>
    <w:rsid w:val="005A620D"/>
    <w:rsid w:val="005A6E1C"/>
    <w:rsid w:val="005B076C"/>
    <w:rsid w:val="005B0984"/>
    <w:rsid w:val="005B2A06"/>
    <w:rsid w:val="005B56A2"/>
    <w:rsid w:val="005B60F6"/>
    <w:rsid w:val="005B68AA"/>
    <w:rsid w:val="005B68C6"/>
    <w:rsid w:val="005B7652"/>
    <w:rsid w:val="005C5418"/>
    <w:rsid w:val="005C586F"/>
    <w:rsid w:val="005C6B7C"/>
    <w:rsid w:val="005C75E9"/>
    <w:rsid w:val="005C7C31"/>
    <w:rsid w:val="005C7CFA"/>
    <w:rsid w:val="005C7ECB"/>
    <w:rsid w:val="005D1573"/>
    <w:rsid w:val="005D2065"/>
    <w:rsid w:val="005D668F"/>
    <w:rsid w:val="005D7B60"/>
    <w:rsid w:val="005E0486"/>
    <w:rsid w:val="005E26D8"/>
    <w:rsid w:val="005E2890"/>
    <w:rsid w:val="005E2B33"/>
    <w:rsid w:val="005E2F35"/>
    <w:rsid w:val="005E4774"/>
    <w:rsid w:val="005E654B"/>
    <w:rsid w:val="005F01CD"/>
    <w:rsid w:val="005F084E"/>
    <w:rsid w:val="005F1664"/>
    <w:rsid w:val="005F1D26"/>
    <w:rsid w:val="005F4B7F"/>
    <w:rsid w:val="005F4BC9"/>
    <w:rsid w:val="005F4E05"/>
    <w:rsid w:val="005F5459"/>
    <w:rsid w:val="005F5F85"/>
    <w:rsid w:val="005F60F0"/>
    <w:rsid w:val="00600271"/>
    <w:rsid w:val="006051A5"/>
    <w:rsid w:val="006064A2"/>
    <w:rsid w:val="006076B1"/>
    <w:rsid w:val="00607CAC"/>
    <w:rsid w:val="00610C07"/>
    <w:rsid w:val="006115AD"/>
    <w:rsid w:val="00611BE9"/>
    <w:rsid w:val="00612B6D"/>
    <w:rsid w:val="00613963"/>
    <w:rsid w:val="006140EE"/>
    <w:rsid w:val="006150C8"/>
    <w:rsid w:val="006158C4"/>
    <w:rsid w:val="00616B67"/>
    <w:rsid w:val="00617493"/>
    <w:rsid w:val="00622850"/>
    <w:rsid w:val="006229CC"/>
    <w:rsid w:val="00622E3F"/>
    <w:rsid w:val="00623CFD"/>
    <w:rsid w:val="00624056"/>
    <w:rsid w:val="00626271"/>
    <w:rsid w:val="006269D3"/>
    <w:rsid w:val="00627357"/>
    <w:rsid w:val="00627C91"/>
    <w:rsid w:val="0063003C"/>
    <w:rsid w:val="006301BC"/>
    <w:rsid w:val="00630386"/>
    <w:rsid w:val="0063072B"/>
    <w:rsid w:val="006312F0"/>
    <w:rsid w:val="0063259B"/>
    <w:rsid w:val="00633962"/>
    <w:rsid w:val="00635590"/>
    <w:rsid w:val="006356BC"/>
    <w:rsid w:val="00635EBE"/>
    <w:rsid w:val="00636C0A"/>
    <w:rsid w:val="00637530"/>
    <w:rsid w:val="006437A7"/>
    <w:rsid w:val="00643855"/>
    <w:rsid w:val="006439F6"/>
    <w:rsid w:val="006448E3"/>
    <w:rsid w:val="00646D5C"/>
    <w:rsid w:val="00647376"/>
    <w:rsid w:val="00650092"/>
    <w:rsid w:val="00650A71"/>
    <w:rsid w:val="006544E7"/>
    <w:rsid w:val="00657A7A"/>
    <w:rsid w:val="00657B61"/>
    <w:rsid w:val="00660A14"/>
    <w:rsid w:val="006611F6"/>
    <w:rsid w:val="00663468"/>
    <w:rsid w:val="0066446D"/>
    <w:rsid w:val="006657DD"/>
    <w:rsid w:val="00665B76"/>
    <w:rsid w:val="00665E78"/>
    <w:rsid w:val="006674F5"/>
    <w:rsid w:val="00667B06"/>
    <w:rsid w:val="00667D36"/>
    <w:rsid w:val="00667E50"/>
    <w:rsid w:val="006728A8"/>
    <w:rsid w:val="0067309A"/>
    <w:rsid w:val="00675179"/>
    <w:rsid w:val="006758C6"/>
    <w:rsid w:val="00677591"/>
    <w:rsid w:val="00680140"/>
    <w:rsid w:val="00680F71"/>
    <w:rsid w:val="00682450"/>
    <w:rsid w:val="0068295B"/>
    <w:rsid w:val="00682E89"/>
    <w:rsid w:val="00683291"/>
    <w:rsid w:val="0068518E"/>
    <w:rsid w:val="00686333"/>
    <w:rsid w:val="00686A2A"/>
    <w:rsid w:val="006871DF"/>
    <w:rsid w:val="00690595"/>
    <w:rsid w:val="00690868"/>
    <w:rsid w:val="0069182A"/>
    <w:rsid w:val="00692206"/>
    <w:rsid w:val="00693AF8"/>
    <w:rsid w:val="00696B04"/>
    <w:rsid w:val="00697B73"/>
    <w:rsid w:val="006A047F"/>
    <w:rsid w:val="006A0CD5"/>
    <w:rsid w:val="006A1C3F"/>
    <w:rsid w:val="006A343B"/>
    <w:rsid w:val="006A559F"/>
    <w:rsid w:val="006A6FDA"/>
    <w:rsid w:val="006A72CE"/>
    <w:rsid w:val="006A7403"/>
    <w:rsid w:val="006A7F25"/>
    <w:rsid w:val="006B03A3"/>
    <w:rsid w:val="006B081F"/>
    <w:rsid w:val="006B1F3F"/>
    <w:rsid w:val="006B2FF8"/>
    <w:rsid w:val="006B336C"/>
    <w:rsid w:val="006B3536"/>
    <w:rsid w:val="006B723A"/>
    <w:rsid w:val="006B72A5"/>
    <w:rsid w:val="006B7A9B"/>
    <w:rsid w:val="006C011E"/>
    <w:rsid w:val="006C25D9"/>
    <w:rsid w:val="006C2D47"/>
    <w:rsid w:val="006C2DB8"/>
    <w:rsid w:val="006C3B54"/>
    <w:rsid w:val="006C4128"/>
    <w:rsid w:val="006C418D"/>
    <w:rsid w:val="006C4F17"/>
    <w:rsid w:val="006C5D30"/>
    <w:rsid w:val="006C727C"/>
    <w:rsid w:val="006D4335"/>
    <w:rsid w:val="006D5818"/>
    <w:rsid w:val="006D61BF"/>
    <w:rsid w:val="006D7441"/>
    <w:rsid w:val="006E0110"/>
    <w:rsid w:val="006E083D"/>
    <w:rsid w:val="006E25F4"/>
    <w:rsid w:val="006E3360"/>
    <w:rsid w:val="006E6517"/>
    <w:rsid w:val="006E7CDE"/>
    <w:rsid w:val="006F06E4"/>
    <w:rsid w:val="006F0939"/>
    <w:rsid w:val="006F2C80"/>
    <w:rsid w:val="006F3A30"/>
    <w:rsid w:val="006F3BA7"/>
    <w:rsid w:val="006F4172"/>
    <w:rsid w:val="006F5F39"/>
    <w:rsid w:val="007014C2"/>
    <w:rsid w:val="00701C3E"/>
    <w:rsid w:val="00701D8E"/>
    <w:rsid w:val="00701FFF"/>
    <w:rsid w:val="00704D86"/>
    <w:rsid w:val="0070630C"/>
    <w:rsid w:val="00706487"/>
    <w:rsid w:val="0070755D"/>
    <w:rsid w:val="007078F8"/>
    <w:rsid w:val="00710462"/>
    <w:rsid w:val="00711887"/>
    <w:rsid w:val="00711957"/>
    <w:rsid w:val="0071206C"/>
    <w:rsid w:val="00713A7C"/>
    <w:rsid w:val="00714C08"/>
    <w:rsid w:val="007169A8"/>
    <w:rsid w:val="00716EA2"/>
    <w:rsid w:val="007215A8"/>
    <w:rsid w:val="00721DE4"/>
    <w:rsid w:val="007223A1"/>
    <w:rsid w:val="00722BD7"/>
    <w:rsid w:val="007232E8"/>
    <w:rsid w:val="00723A90"/>
    <w:rsid w:val="007245D0"/>
    <w:rsid w:val="00725354"/>
    <w:rsid w:val="0072616A"/>
    <w:rsid w:val="00726D94"/>
    <w:rsid w:val="0072708E"/>
    <w:rsid w:val="00730C8C"/>
    <w:rsid w:val="00730FDA"/>
    <w:rsid w:val="007326AF"/>
    <w:rsid w:val="007346BE"/>
    <w:rsid w:val="0073521A"/>
    <w:rsid w:val="007356E8"/>
    <w:rsid w:val="00735E9E"/>
    <w:rsid w:val="00736F76"/>
    <w:rsid w:val="00736FAF"/>
    <w:rsid w:val="00737468"/>
    <w:rsid w:val="007403D0"/>
    <w:rsid w:val="00740849"/>
    <w:rsid w:val="00741CE6"/>
    <w:rsid w:val="00743C16"/>
    <w:rsid w:val="00743FA9"/>
    <w:rsid w:val="0074513F"/>
    <w:rsid w:val="00745D30"/>
    <w:rsid w:val="0075016F"/>
    <w:rsid w:val="00750D18"/>
    <w:rsid w:val="00751F84"/>
    <w:rsid w:val="00752028"/>
    <w:rsid w:val="007542C8"/>
    <w:rsid w:val="00754E9F"/>
    <w:rsid w:val="0075586E"/>
    <w:rsid w:val="00760527"/>
    <w:rsid w:val="00760575"/>
    <w:rsid w:val="007612B7"/>
    <w:rsid w:val="00761CDD"/>
    <w:rsid w:val="00762505"/>
    <w:rsid w:val="00762905"/>
    <w:rsid w:val="00764B04"/>
    <w:rsid w:val="00764E46"/>
    <w:rsid w:val="00766464"/>
    <w:rsid w:val="0076695C"/>
    <w:rsid w:val="00771456"/>
    <w:rsid w:val="007722BC"/>
    <w:rsid w:val="00773AAD"/>
    <w:rsid w:val="00774922"/>
    <w:rsid w:val="00774A46"/>
    <w:rsid w:val="00774DAD"/>
    <w:rsid w:val="0077622B"/>
    <w:rsid w:val="00777918"/>
    <w:rsid w:val="007815DF"/>
    <w:rsid w:val="00783B2E"/>
    <w:rsid w:val="007873B8"/>
    <w:rsid w:val="00787693"/>
    <w:rsid w:val="007877AE"/>
    <w:rsid w:val="00790C85"/>
    <w:rsid w:val="00791944"/>
    <w:rsid w:val="00795226"/>
    <w:rsid w:val="0079594F"/>
    <w:rsid w:val="007961BA"/>
    <w:rsid w:val="00797066"/>
    <w:rsid w:val="0079775B"/>
    <w:rsid w:val="00797C8F"/>
    <w:rsid w:val="007A12EC"/>
    <w:rsid w:val="007A1771"/>
    <w:rsid w:val="007A388B"/>
    <w:rsid w:val="007A4F35"/>
    <w:rsid w:val="007A545D"/>
    <w:rsid w:val="007A5619"/>
    <w:rsid w:val="007A6522"/>
    <w:rsid w:val="007A74C7"/>
    <w:rsid w:val="007B0505"/>
    <w:rsid w:val="007B19B3"/>
    <w:rsid w:val="007B26B7"/>
    <w:rsid w:val="007B6131"/>
    <w:rsid w:val="007B70FE"/>
    <w:rsid w:val="007C09C1"/>
    <w:rsid w:val="007C1A5C"/>
    <w:rsid w:val="007C3FA9"/>
    <w:rsid w:val="007C7B43"/>
    <w:rsid w:val="007D04CE"/>
    <w:rsid w:val="007D0B50"/>
    <w:rsid w:val="007D2857"/>
    <w:rsid w:val="007D3CAD"/>
    <w:rsid w:val="007D53D5"/>
    <w:rsid w:val="007D5565"/>
    <w:rsid w:val="007D5753"/>
    <w:rsid w:val="007D687B"/>
    <w:rsid w:val="007E5250"/>
    <w:rsid w:val="007E5C8E"/>
    <w:rsid w:val="007E7189"/>
    <w:rsid w:val="007E76B4"/>
    <w:rsid w:val="007F3A9D"/>
    <w:rsid w:val="007F4F6D"/>
    <w:rsid w:val="007F5606"/>
    <w:rsid w:val="007F6DD3"/>
    <w:rsid w:val="007F781B"/>
    <w:rsid w:val="00801072"/>
    <w:rsid w:val="00804836"/>
    <w:rsid w:val="008050D0"/>
    <w:rsid w:val="008056A8"/>
    <w:rsid w:val="00805CD4"/>
    <w:rsid w:val="00807722"/>
    <w:rsid w:val="008108B3"/>
    <w:rsid w:val="00810A87"/>
    <w:rsid w:val="00814421"/>
    <w:rsid w:val="00815B7C"/>
    <w:rsid w:val="0081649E"/>
    <w:rsid w:val="00816528"/>
    <w:rsid w:val="008167D2"/>
    <w:rsid w:val="00816F8E"/>
    <w:rsid w:val="008174C6"/>
    <w:rsid w:val="00817EFA"/>
    <w:rsid w:val="008201AF"/>
    <w:rsid w:val="00820793"/>
    <w:rsid w:val="00821338"/>
    <w:rsid w:val="00821709"/>
    <w:rsid w:val="0082172A"/>
    <w:rsid w:val="00822859"/>
    <w:rsid w:val="008230C9"/>
    <w:rsid w:val="00824B81"/>
    <w:rsid w:val="0082692E"/>
    <w:rsid w:val="008303AA"/>
    <w:rsid w:val="0083292A"/>
    <w:rsid w:val="0083323B"/>
    <w:rsid w:val="00833E85"/>
    <w:rsid w:val="00837262"/>
    <w:rsid w:val="00840395"/>
    <w:rsid w:val="0084082E"/>
    <w:rsid w:val="00840C07"/>
    <w:rsid w:val="008417DD"/>
    <w:rsid w:val="0084332E"/>
    <w:rsid w:val="00846FA7"/>
    <w:rsid w:val="00847531"/>
    <w:rsid w:val="00850336"/>
    <w:rsid w:val="008508E7"/>
    <w:rsid w:val="00852348"/>
    <w:rsid w:val="0085356E"/>
    <w:rsid w:val="008538C2"/>
    <w:rsid w:val="00853A8C"/>
    <w:rsid w:val="008546F2"/>
    <w:rsid w:val="0085605C"/>
    <w:rsid w:val="008613EF"/>
    <w:rsid w:val="0086248C"/>
    <w:rsid w:val="00862750"/>
    <w:rsid w:val="00865897"/>
    <w:rsid w:val="00865DF3"/>
    <w:rsid w:val="008665BE"/>
    <w:rsid w:val="008701EC"/>
    <w:rsid w:val="008704AB"/>
    <w:rsid w:val="00870857"/>
    <w:rsid w:val="00872724"/>
    <w:rsid w:val="0087642F"/>
    <w:rsid w:val="008769C1"/>
    <w:rsid w:val="00876A3A"/>
    <w:rsid w:val="00876A83"/>
    <w:rsid w:val="00877554"/>
    <w:rsid w:val="00880587"/>
    <w:rsid w:val="0088066F"/>
    <w:rsid w:val="00880DA5"/>
    <w:rsid w:val="0088125C"/>
    <w:rsid w:val="00881844"/>
    <w:rsid w:val="00882A01"/>
    <w:rsid w:val="0088300C"/>
    <w:rsid w:val="008836FB"/>
    <w:rsid w:val="00885333"/>
    <w:rsid w:val="00886A65"/>
    <w:rsid w:val="00886FB2"/>
    <w:rsid w:val="0089036E"/>
    <w:rsid w:val="00891CB9"/>
    <w:rsid w:val="00895532"/>
    <w:rsid w:val="008958E0"/>
    <w:rsid w:val="00895A7E"/>
    <w:rsid w:val="00896CDB"/>
    <w:rsid w:val="00896E39"/>
    <w:rsid w:val="00897196"/>
    <w:rsid w:val="008A04F0"/>
    <w:rsid w:val="008A0F2D"/>
    <w:rsid w:val="008A2E6C"/>
    <w:rsid w:val="008A4857"/>
    <w:rsid w:val="008A4D1E"/>
    <w:rsid w:val="008A5CB2"/>
    <w:rsid w:val="008A6D62"/>
    <w:rsid w:val="008A72A7"/>
    <w:rsid w:val="008A7746"/>
    <w:rsid w:val="008A791D"/>
    <w:rsid w:val="008A7943"/>
    <w:rsid w:val="008B11E4"/>
    <w:rsid w:val="008B4785"/>
    <w:rsid w:val="008B4BD1"/>
    <w:rsid w:val="008B76CB"/>
    <w:rsid w:val="008C01EA"/>
    <w:rsid w:val="008C0F1D"/>
    <w:rsid w:val="008C218F"/>
    <w:rsid w:val="008C234B"/>
    <w:rsid w:val="008C62AE"/>
    <w:rsid w:val="008C681A"/>
    <w:rsid w:val="008D1779"/>
    <w:rsid w:val="008D2A2E"/>
    <w:rsid w:val="008D350C"/>
    <w:rsid w:val="008D466C"/>
    <w:rsid w:val="008D51CE"/>
    <w:rsid w:val="008D5B85"/>
    <w:rsid w:val="008D5EA1"/>
    <w:rsid w:val="008D62E1"/>
    <w:rsid w:val="008D6F25"/>
    <w:rsid w:val="008E15FD"/>
    <w:rsid w:val="008E1609"/>
    <w:rsid w:val="008E2B9A"/>
    <w:rsid w:val="008E3C8D"/>
    <w:rsid w:val="008E4C72"/>
    <w:rsid w:val="008E4CA8"/>
    <w:rsid w:val="008E6EF4"/>
    <w:rsid w:val="008E7D13"/>
    <w:rsid w:val="008F009F"/>
    <w:rsid w:val="008F06AB"/>
    <w:rsid w:val="008F209E"/>
    <w:rsid w:val="008F2444"/>
    <w:rsid w:val="008F419A"/>
    <w:rsid w:val="008F4F2A"/>
    <w:rsid w:val="00901BE1"/>
    <w:rsid w:val="0090264A"/>
    <w:rsid w:val="00902963"/>
    <w:rsid w:val="00906D5C"/>
    <w:rsid w:val="00906F62"/>
    <w:rsid w:val="00912DCD"/>
    <w:rsid w:val="00912F1B"/>
    <w:rsid w:val="00916312"/>
    <w:rsid w:val="00916D7C"/>
    <w:rsid w:val="0092213D"/>
    <w:rsid w:val="00922CD2"/>
    <w:rsid w:val="00923930"/>
    <w:rsid w:val="0092532B"/>
    <w:rsid w:val="00925474"/>
    <w:rsid w:val="0092551B"/>
    <w:rsid w:val="00926770"/>
    <w:rsid w:val="0092730D"/>
    <w:rsid w:val="00927DE5"/>
    <w:rsid w:val="0093504F"/>
    <w:rsid w:val="00935263"/>
    <w:rsid w:val="00935526"/>
    <w:rsid w:val="00935548"/>
    <w:rsid w:val="009376A3"/>
    <w:rsid w:val="00940041"/>
    <w:rsid w:val="009405FE"/>
    <w:rsid w:val="00941943"/>
    <w:rsid w:val="00942D2D"/>
    <w:rsid w:val="00942D82"/>
    <w:rsid w:val="0094356D"/>
    <w:rsid w:val="0094451B"/>
    <w:rsid w:val="0094462F"/>
    <w:rsid w:val="0094536E"/>
    <w:rsid w:val="00945735"/>
    <w:rsid w:val="009476E1"/>
    <w:rsid w:val="00950C30"/>
    <w:rsid w:val="009516B0"/>
    <w:rsid w:val="00953554"/>
    <w:rsid w:val="00955F16"/>
    <w:rsid w:val="009568F8"/>
    <w:rsid w:val="00961533"/>
    <w:rsid w:val="00962FE8"/>
    <w:rsid w:val="0096311B"/>
    <w:rsid w:val="00963B67"/>
    <w:rsid w:val="00963DFC"/>
    <w:rsid w:val="00963FCC"/>
    <w:rsid w:val="0096629A"/>
    <w:rsid w:val="009666BA"/>
    <w:rsid w:val="00967D5B"/>
    <w:rsid w:val="0097025E"/>
    <w:rsid w:val="00971984"/>
    <w:rsid w:val="0097198C"/>
    <w:rsid w:val="0097642E"/>
    <w:rsid w:val="00977878"/>
    <w:rsid w:val="00977CA1"/>
    <w:rsid w:val="00980837"/>
    <w:rsid w:val="0098143C"/>
    <w:rsid w:val="009816F7"/>
    <w:rsid w:val="00981F28"/>
    <w:rsid w:val="00981F3B"/>
    <w:rsid w:val="009829AD"/>
    <w:rsid w:val="00985378"/>
    <w:rsid w:val="0098697A"/>
    <w:rsid w:val="00991AA0"/>
    <w:rsid w:val="009924E2"/>
    <w:rsid w:val="0099365A"/>
    <w:rsid w:val="009961F0"/>
    <w:rsid w:val="009963E3"/>
    <w:rsid w:val="00996F54"/>
    <w:rsid w:val="009A2873"/>
    <w:rsid w:val="009A324A"/>
    <w:rsid w:val="009A3928"/>
    <w:rsid w:val="009A3E88"/>
    <w:rsid w:val="009A44B5"/>
    <w:rsid w:val="009A457D"/>
    <w:rsid w:val="009A5DBF"/>
    <w:rsid w:val="009A5EB8"/>
    <w:rsid w:val="009A66DD"/>
    <w:rsid w:val="009B3175"/>
    <w:rsid w:val="009B3C48"/>
    <w:rsid w:val="009B6917"/>
    <w:rsid w:val="009B6DD1"/>
    <w:rsid w:val="009B7A94"/>
    <w:rsid w:val="009C13A2"/>
    <w:rsid w:val="009C2EF8"/>
    <w:rsid w:val="009C4E10"/>
    <w:rsid w:val="009C7513"/>
    <w:rsid w:val="009C7BB9"/>
    <w:rsid w:val="009D0819"/>
    <w:rsid w:val="009D0FC5"/>
    <w:rsid w:val="009D155D"/>
    <w:rsid w:val="009D161C"/>
    <w:rsid w:val="009D1CAE"/>
    <w:rsid w:val="009D2ADF"/>
    <w:rsid w:val="009D3475"/>
    <w:rsid w:val="009D34D0"/>
    <w:rsid w:val="009D466D"/>
    <w:rsid w:val="009D5292"/>
    <w:rsid w:val="009D57B9"/>
    <w:rsid w:val="009D5AC1"/>
    <w:rsid w:val="009D5F60"/>
    <w:rsid w:val="009D7B06"/>
    <w:rsid w:val="009E0B09"/>
    <w:rsid w:val="009E2EAC"/>
    <w:rsid w:val="009E2F3D"/>
    <w:rsid w:val="009E3801"/>
    <w:rsid w:val="009E3A5D"/>
    <w:rsid w:val="009E4DDF"/>
    <w:rsid w:val="009E4EAB"/>
    <w:rsid w:val="009E51ED"/>
    <w:rsid w:val="009E64A7"/>
    <w:rsid w:val="009E7311"/>
    <w:rsid w:val="009E75F2"/>
    <w:rsid w:val="009F227F"/>
    <w:rsid w:val="009F2F6C"/>
    <w:rsid w:val="009F4599"/>
    <w:rsid w:val="009F4CBA"/>
    <w:rsid w:val="009F6DCA"/>
    <w:rsid w:val="009F7132"/>
    <w:rsid w:val="00A01270"/>
    <w:rsid w:val="00A0150B"/>
    <w:rsid w:val="00A01920"/>
    <w:rsid w:val="00A01F95"/>
    <w:rsid w:val="00A02208"/>
    <w:rsid w:val="00A022C8"/>
    <w:rsid w:val="00A0273A"/>
    <w:rsid w:val="00A02B59"/>
    <w:rsid w:val="00A03D47"/>
    <w:rsid w:val="00A0468B"/>
    <w:rsid w:val="00A046FD"/>
    <w:rsid w:val="00A0568D"/>
    <w:rsid w:val="00A07574"/>
    <w:rsid w:val="00A076EE"/>
    <w:rsid w:val="00A11881"/>
    <w:rsid w:val="00A12101"/>
    <w:rsid w:val="00A12B03"/>
    <w:rsid w:val="00A13114"/>
    <w:rsid w:val="00A13E3A"/>
    <w:rsid w:val="00A13ECB"/>
    <w:rsid w:val="00A13F4E"/>
    <w:rsid w:val="00A15162"/>
    <w:rsid w:val="00A15445"/>
    <w:rsid w:val="00A15D7F"/>
    <w:rsid w:val="00A20368"/>
    <w:rsid w:val="00A20D39"/>
    <w:rsid w:val="00A22075"/>
    <w:rsid w:val="00A267A4"/>
    <w:rsid w:val="00A27224"/>
    <w:rsid w:val="00A27F17"/>
    <w:rsid w:val="00A30EB9"/>
    <w:rsid w:val="00A32119"/>
    <w:rsid w:val="00A369AF"/>
    <w:rsid w:val="00A376D3"/>
    <w:rsid w:val="00A4113A"/>
    <w:rsid w:val="00A44043"/>
    <w:rsid w:val="00A452B0"/>
    <w:rsid w:val="00A45B23"/>
    <w:rsid w:val="00A461C3"/>
    <w:rsid w:val="00A512FD"/>
    <w:rsid w:val="00A515B2"/>
    <w:rsid w:val="00A51DF2"/>
    <w:rsid w:val="00A52BFC"/>
    <w:rsid w:val="00A52FA5"/>
    <w:rsid w:val="00A537A5"/>
    <w:rsid w:val="00A54E3C"/>
    <w:rsid w:val="00A55436"/>
    <w:rsid w:val="00A554F3"/>
    <w:rsid w:val="00A56CEE"/>
    <w:rsid w:val="00A57DD4"/>
    <w:rsid w:val="00A62551"/>
    <w:rsid w:val="00A62950"/>
    <w:rsid w:val="00A6509E"/>
    <w:rsid w:val="00A677A0"/>
    <w:rsid w:val="00A71AF5"/>
    <w:rsid w:val="00A73461"/>
    <w:rsid w:val="00A74154"/>
    <w:rsid w:val="00A77693"/>
    <w:rsid w:val="00A80E97"/>
    <w:rsid w:val="00A81C44"/>
    <w:rsid w:val="00A823F0"/>
    <w:rsid w:val="00A8282D"/>
    <w:rsid w:val="00A840DF"/>
    <w:rsid w:val="00A909AC"/>
    <w:rsid w:val="00A92E86"/>
    <w:rsid w:val="00A938E7"/>
    <w:rsid w:val="00A93B2B"/>
    <w:rsid w:val="00A93D39"/>
    <w:rsid w:val="00A94C30"/>
    <w:rsid w:val="00A96284"/>
    <w:rsid w:val="00AA0383"/>
    <w:rsid w:val="00AA1AD6"/>
    <w:rsid w:val="00AA1B4F"/>
    <w:rsid w:val="00AA2E3C"/>
    <w:rsid w:val="00AA5233"/>
    <w:rsid w:val="00AA5707"/>
    <w:rsid w:val="00AA5919"/>
    <w:rsid w:val="00AA61BA"/>
    <w:rsid w:val="00AA6851"/>
    <w:rsid w:val="00AA797A"/>
    <w:rsid w:val="00AB0415"/>
    <w:rsid w:val="00AB2AE5"/>
    <w:rsid w:val="00AB396A"/>
    <w:rsid w:val="00AB4362"/>
    <w:rsid w:val="00AB457C"/>
    <w:rsid w:val="00AB4D58"/>
    <w:rsid w:val="00AB5604"/>
    <w:rsid w:val="00AB5644"/>
    <w:rsid w:val="00AB5E2A"/>
    <w:rsid w:val="00AB6924"/>
    <w:rsid w:val="00AB6C22"/>
    <w:rsid w:val="00AC0395"/>
    <w:rsid w:val="00AC2B96"/>
    <w:rsid w:val="00AC2E24"/>
    <w:rsid w:val="00AC3304"/>
    <w:rsid w:val="00AC391F"/>
    <w:rsid w:val="00AD1D42"/>
    <w:rsid w:val="00AD5810"/>
    <w:rsid w:val="00AD5FCF"/>
    <w:rsid w:val="00AD72CD"/>
    <w:rsid w:val="00AD7BD0"/>
    <w:rsid w:val="00AE02BF"/>
    <w:rsid w:val="00AE02F1"/>
    <w:rsid w:val="00AE09ED"/>
    <w:rsid w:val="00AE19C4"/>
    <w:rsid w:val="00AE706D"/>
    <w:rsid w:val="00AF1F7B"/>
    <w:rsid w:val="00AF26A3"/>
    <w:rsid w:val="00AF2940"/>
    <w:rsid w:val="00AF2A41"/>
    <w:rsid w:val="00AF71F7"/>
    <w:rsid w:val="00AF786F"/>
    <w:rsid w:val="00AF7AB3"/>
    <w:rsid w:val="00B03026"/>
    <w:rsid w:val="00B03896"/>
    <w:rsid w:val="00B03A90"/>
    <w:rsid w:val="00B058A1"/>
    <w:rsid w:val="00B05BC0"/>
    <w:rsid w:val="00B0672A"/>
    <w:rsid w:val="00B11FD4"/>
    <w:rsid w:val="00B12CBA"/>
    <w:rsid w:val="00B12F07"/>
    <w:rsid w:val="00B139F1"/>
    <w:rsid w:val="00B1533E"/>
    <w:rsid w:val="00B16074"/>
    <w:rsid w:val="00B1660F"/>
    <w:rsid w:val="00B16B0E"/>
    <w:rsid w:val="00B17CBB"/>
    <w:rsid w:val="00B20E92"/>
    <w:rsid w:val="00B21095"/>
    <w:rsid w:val="00B21722"/>
    <w:rsid w:val="00B22EC1"/>
    <w:rsid w:val="00B22F56"/>
    <w:rsid w:val="00B2363A"/>
    <w:rsid w:val="00B24F82"/>
    <w:rsid w:val="00B26380"/>
    <w:rsid w:val="00B27168"/>
    <w:rsid w:val="00B2756E"/>
    <w:rsid w:val="00B275F0"/>
    <w:rsid w:val="00B27FC2"/>
    <w:rsid w:val="00B3189A"/>
    <w:rsid w:val="00B32453"/>
    <w:rsid w:val="00B33F69"/>
    <w:rsid w:val="00B357CF"/>
    <w:rsid w:val="00B368F2"/>
    <w:rsid w:val="00B36999"/>
    <w:rsid w:val="00B37BCB"/>
    <w:rsid w:val="00B419E0"/>
    <w:rsid w:val="00B42632"/>
    <w:rsid w:val="00B43A6B"/>
    <w:rsid w:val="00B4486C"/>
    <w:rsid w:val="00B44F84"/>
    <w:rsid w:val="00B4571A"/>
    <w:rsid w:val="00B45A73"/>
    <w:rsid w:val="00B45AFC"/>
    <w:rsid w:val="00B50F52"/>
    <w:rsid w:val="00B51247"/>
    <w:rsid w:val="00B51F6C"/>
    <w:rsid w:val="00B53784"/>
    <w:rsid w:val="00B54058"/>
    <w:rsid w:val="00B54958"/>
    <w:rsid w:val="00B54A76"/>
    <w:rsid w:val="00B57AFA"/>
    <w:rsid w:val="00B6086C"/>
    <w:rsid w:val="00B61E47"/>
    <w:rsid w:val="00B63930"/>
    <w:rsid w:val="00B63E83"/>
    <w:rsid w:val="00B67F80"/>
    <w:rsid w:val="00B71544"/>
    <w:rsid w:val="00B71983"/>
    <w:rsid w:val="00B727DD"/>
    <w:rsid w:val="00B73A1F"/>
    <w:rsid w:val="00B73A2D"/>
    <w:rsid w:val="00B74714"/>
    <w:rsid w:val="00B749E3"/>
    <w:rsid w:val="00B74D84"/>
    <w:rsid w:val="00B751CC"/>
    <w:rsid w:val="00B7529A"/>
    <w:rsid w:val="00B75C4B"/>
    <w:rsid w:val="00B76E44"/>
    <w:rsid w:val="00B80E8C"/>
    <w:rsid w:val="00B8103A"/>
    <w:rsid w:val="00B81559"/>
    <w:rsid w:val="00B81B0E"/>
    <w:rsid w:val="00B835F8"/>
    <w:rsid w:val="00B839D1"/>
    <w:rsid w:val="00B8492B"/>
    <w:rsid w:val="00B85224"/>
    <w:rsid w:val="00B87566"/>
    <w:rsid w:val="00B900E5"/>
    <w:rsid w:val="00B90F49"/>
    <w:rsid w:val="00B91239"/>
    <w:rsid w:val="00B915B1"/>
    <w:rsid w:val="00B923C1"/>
    <w:rsid w:val="00B92B63"/>
    <w:rsid w:val="00B93C55"/>
    <w:rsid w:val="00B94035"/>
    <w:rsid w:val="00B9722E"/>
    <w:rsid w:val="00BA0A65"/>
    <w:rsid w:val="00BA0D0D"/>
    <w:rsid w:val="00BA17CE"/>
    <w:rsid w:val="00BA197C"/>
    <w:rsid w:val="00BA2268"/>
    <w:rsid w:val="00BA30B3"/>
    <w:rsid w:val="00BA3144"/>
    <w:rsid w:val="00BA3424"/>
    <w:rsid w:val="00BA3A0F"/>
    <w:rsid w:val="00BA3BE2"/>
    <w:rsid w:val="00BA44AE"/>
    <w:rsid w:val="00BA6D07"/>
    <w:rsid w:val="00BA7B96"/>
    <w:rsid w:val="00BB252B"/>
    <w:rsid w:val="00BB276E"/>
    <w:rsid w:val="00BB39E9"/>
    <w:rsid w:val="00BB3EDD"/>
    <w:rsid w:val="00BB45EC"/>
    <w:rsid w:val="00BB6C36"/>
    <w:rsid w:val="00BB6CCB"/>
    <w:rsid w:val="00BC09CA"/>
    <w:rsid w:val="00BC3484"/>
    <w:rsid w:val="00BC3675"/>
    <w:rsid w:val="00BC494D"/>
    <w:rsid w:val="00BC5DF4"/>
    <w:rsid w:val="00BD0267"/>
    <w:rsid w:val="00BD0351"/>
    <w:rsid w:val="00BD3078"/>
    <w:rsid w:val="00BD3A15"/>
    <w:rsid w:val="00BD52D0"/>
    <w:rsid w:val="00BD5AB5"/>
    <w:rsid w:val="00BD6F3C"/>
    <w:rsid w:val="00BD7538"/>
    <w:rsid w:val="00BD7FC4"/>
    <w:rsid w:val="00BE0C81"/>
    <w:rsid w:val="00BE17C0"/>
    <w:rsid w:val="00BE188A"/>
    <w:rsid w:val="00BE2879"/>
    <w:rsid w:val="00BE5795"/>
    <w:rsid w:val="00BF042C"/>
    <w:rsid w:val="00BF2D7C"/>
    <w:rsid w:val="00BF3511"/>
    <w:rsid w:val="00BF3BB5"/>
    <w:rsid w:val="00BF4F57"/>
    <w:rsid w:val="00BF6471"/>
    <w:rsid w:val="00C00ED8"/>
    <w:rsid w:val="00C0344A"/>
    <w:rsid w:val="00C04CD9"/>
    <w:rsid w:val="00C052E8"/>
    <w:rsid w:val="00C106D0"/>
    <w:rsid w:val="00C11CD4"/>
    <w:rsid w:val="00C14B18"/>
    <w:rsid w:val="00C15EAC"/>
    <w:rsid w:val="00C16806"/>
    <w:rsid w:val="00C2023B"/>
    <w:rsid w:val="00C20B78"/>
    <w:rsid w:val="00C216A5"/>
    <w:rsid w:val="00C2240E"/>
    <w:rsid w:val="00C22FB6"/>
    <w:rsid w:val="00C25719"/>
    <w:rsid w:val="00C2591E"/>
    <w:rsid w:val="00C25A11"/>
    <w:rsid w:val="00C2695F"/>
    <w:rsid w:val="00C26CAC"/>
    <w:rsid w:val="00C31783"/>
    <w:rsid w:val="00C31F9D"/>
    <w:rsid w:val="00C3319B"/>
    <w:rsid w:val="00C34760"/>
    <w:rsid w:val="00C34CF1"/>
    <w:rsid w:val="00C35E3D"/>
    <w:rsid w:val="00C362F1"/>
    <w:rsid w:val="00C36570"/>
    <w:rsid w:val="00C36BC9"/>
    <w:rsid w:val="00C36C19"/>
    <w:rsid w:val="00C403B0"/>
    <w:rsid w:val="00C40D55"/>
    <w:rsid w:val="00C41AD4"/>
    <w:rsid w:val="00C41E1D"/>
    <w:rsid w:val="00C42698"/>
    <w:rsid w:val="00C42C8F"/>
    <w:rsid w:val="00C43CE0"/>
    <w:rsid w:val="00C44E77"/>
    <w:rsid w:val="00C512D6"/>
    <w:rsid w:val="00C528A4"/>
    <w:rsid w:val="00C54767"/>
    <w:rsid w:val="00C549E3"/>
    <w:rsid w:val="00C5727F"/>
    <w:rsid w:val="00C60303"/>
    <w:rsid w:val="00C60A5E"/>
    <w:rsid w:val="00C61A21"/>
    <w:rsid w:val="00C62788"/>
    <w:rsid w:val="00C636E4"/>
    <w:rsid w:val="00C64056"/>
    <w:rsid w:val="00C643CA"/>
    <w:rsid w:val="00C64B94"/>
    <w:rsid w:val="00C65C7F"/>
    <w:rsid w:val="00C666B1"/>
    <w:rsid w:val="00C67D5F"/>
    <w:rsid w:val="00C71D1D"/>
    <w:rsid w:val="00C7269E"/>
    <w:rsid w:val="00C73734"/>
    <w:rsid w:val="00C738D5"/>
    <w:rsid w:val="00C73A31"/>
    <w:rsid w:val="00C7587F"/>
    <w:rsid w:val="00C761DE"/>
    <w:rsid w:val="00C76DFD"/>
    <w:rsid w:val="00C7774F"/>
    <w:rsid w:val="00C7778C"/>
    <w:rsid w:val="00C80445"/>
    <w:rsid w:val="00C804C3"/>
    <w:rsid w:val="00C80F55"/>
    <w:rsid w:val="00C827B2"/>
    <w:rsid w:val="00C82F5F"/>
    <w:rsid w:val="00C83229"/>
    <w:rsid w:val="00C833A2"/>
    <w:rsid w:val="00C83598"/>
    <w:rsid w:val="00C84834"/>
    <w:rsid w:val="00C9008D"/>
    <w:rsid w:val="00C9277E"/>
    <w:rsid w:val="00C9303E"/>
    <w:rsid w:val="00C948A0"/>
    <w:rsid w:val="00C96617"/>
    <w:rsid w:val="00CA0D54"/>
    <w:rsid w:val="00CA1070"/>
    <w:rsid w:val="00CA1B49"/>
    <w:rsid w:val="00CA5385"/>
    <w:rsid w:val="00CA6618"/>
    <w:rsid w:val="00CA7873"/>
    <w:rsid w:val="00CA7884"/>
    <w:rsid w:val="00CB0ED1"/>
    <w:rsid w:val="00CB211D"/>
    <w:rsid w:val="00CB23FE"/>
    <w:rsid w:val="00CB3BEE"/>
    <w:rsid w:val="00CB6B95"/>
    <w:rsid w:val="00CB784F"/>
    <w:rsid w:val="00CC0803"/>
    <w:rsid w:val="00CC12E6"/>
    <w:rsid w:val="00CC19F6"/>
    <w:rsid w:val="00CC1AE6"/>
    <w:rsid w:val="00CC2817"/>
    <w:rsid w:val="00CC2ECF"/>
    <w:rsid w:val="00CC3560"/>
    <w:rsid w:val="00CC35EB"/>
    <w:rsid w:val="00CC4D2F"/>
    <w:rsid w:val="00CC6144"/>
    <w:rsid w:val="00CC64D9"/>
    <w:rsid w:val="00CC77E6"/>
    <w:rsid w:val="00CD1178"/>
    <w:rsid w:val="00CD30F4"/>
    <w:rsid w:val="00CD329C"/>
    <w:rsid w:val="00CD3DEA"/>
    <w:rsid w:val="00CD4622"/>
    <w:rsid w:val="00CD531F"/>
    <w:rsid w:val="00CD782B"/>
    <w:rsid w:val="00CE0AA3"/>
    <w:rsid w:val="00CE3CA6"/>
    <w:rsid w:val="00CE3EC6"/>
    <w:rsid w:val="00CE4203"/>
    <w:rsid w:val="00CE5014"/>
    <w:rsid w:val="00CE532F"/>
    <w:rsid w:val="00CE5372"/>
    <w:rsid w:val="00CE719C"/>
    <w:rsid w:val="00CE7A2C"/>
    <w:rsid w:val="00CF0281"/>
    <w:rsid w:val="00CF20D4"/>
    <w:rsid w:val="00CF24BB"/>
    <w:rsid w:val="00CF3B75"/>
    <w:rsid w:val="00D000B0"/>
    <w:rsid w:val="00D00731"/>
    <w:rsid w:val="00D0204B"/>
    <w:rsid w:val="00D0243A"/>
    <w:rsid w:val="00D0437E"/>
    <w:rsid w:val="00D04432"/>
    <w:rsid w:val="00D0522C"/>
    <w:rsid w:val="00D0558B"/>
    <w:rsid w:val="00D0565E"/>
    <w:rsid w:val="00D065B4"/>
    <w:rsid w:val="00D0748F"/>
    <w:rsid w:val="00D1169D"/>
    <w:rsid w:val="00D12087"/>
    <w:rsid w:val="00D14BCD"/>
    <w:rsid w:val="00D157F3"/>
    <w:rsid w:val="00D17AA9"/>
    <w:rsid w:val="00D201C1"/>
    <w:rsid w:val="00D20F22"/>
    <w:rsid w:val="00D2303B"/>
    <w:rsid w:val="00D2595D"/>
    <w:rsid w:val="00D25C41"/>
    <w:rsid w:val="00D269BA"/>
    <w:rsid w:val="00D269C7"/>
    <w:rsid w:val="00D27A83"/>
    <w:rsid w:val="00D27DFB"/>
    <w:rsid w:val="00D30542"/>
    <w:rsid w:val="00D3096A"/>
    <w:rsid w:val="00D3224B"/>
    <w:rsid w:val="00D33835"/>
    <w:rsid w:val="00D343FE"/>
    <w:rsid w:val="00D3541B"/>
    <w:rsid w:val="00D3579E"/>
    <w:rsid w:val="00D35C26"/>
    <w:rsid w:val="00D364B9"/>
    <w:rsid w:val="00D373FC"/>
    <w:rsid w:val="00D42C9E"/>
    <w:rsid w:val="00D43AD9"/>
    <w:rsid w:val="00D43C27"/>
    <w:rsid w:val="00D449EE"/>
    <w:rsid w:val="00D44E29"/>
    <w:rsid w:val="00D45BE8"/>
    <w:rsid w:val="00D46AA6"/>
    <w:rsid w:val="00D477D5"/>
    <w:rsid w:val="00D47863"/>
    <w:rsid w:val="00D47F5B"/>
    <w:rsid w:val="00D516FC"/>
    <w:rsid w:val="00D52C31"/>
    <w:rsid w:val="00D531B3"/>
    <w:rsid w:val="00D53221"/>
    <w:rsid w:val="00D55F1D"/>
    <w:rsid w:val="00D5718F"/>
    <w:rsid w:val="00D61191"/>
    <w:rsid w:val="00D61940"/>
    <w:rsid w:val="00D6217E"/>
    <w:rsid w:val="00D66049"/>
    <w:rsid w:val="00D71072"/>
    <w:rsid w:val="00D7190D"/>
    <w:rsid w:val="00D729C8"/>
    <w:rsid w:val="00D747FF"/>
    <w:rsid w:val="00D7528F"/>
    <w:rsid w:val="00D75993"/>
    <w:rsid w:val="00D76A5D"/>
    <w:rsid w:val="00D80156"/>
    <w:rsid w:val="00D810D4"/>
    <w:rsid w:val="00D82172"/>
    <w:rsid w:val="00D845AB"/>
    <w:rsid w:val="00D8743C"/>
    <w:rsid w:val="00D90349"/>
    <w:rsid w:val="00D90E72"/>
    <w:rsid w:val="00D9183C"/>
    <w:rsid w:val="00D91F1E"/>
    <w:rsid w:val="00D936AC"/>
    <w:rsid w:val="00D937C2"/>
    <w:rsid w:val="00D97089"/>
    <w:rsid w:val="00D97671"/>
    <w:rsid w:val="00DA02A2"/>
    <w:rsid w:val="00DA055C"/>
    <w:rsid w:val="00DA101F"/>
    <w:rsid w:val="00DA1BB1"/>
    <w:rsid w:val="00DA30CB"/>
    <w:rsid w:val="00DA42C5"/>
    <w:rsid w:val="00DA59E0"/>
    <w:rsid w:val="00DA62E6"/>
    <w:rsid w:val="00DA6FAB"/>
    <w:rsid w:val="00DA7071"/>
    <w:rsid w:val="00DA7145"/>
    <w:rsid w:val="00DA7363"/>
    <w:rsid w:val="00DB0F5F"/>
    <w:rsid w:val="00DB364D"/>
    <w:rsid w:val="00DB3666"/>
    <w:rsid w:val="00DB3967"/>
    <w:rsid w:val="00DB418F"/>
    <w:rsid w:val="00DB6052"/>
    <w:rsid w:val="00DB6E17"/>
    <w:rsid w:val="00DC1079"/>
    <w:rsid w:val="00DC1AFD"/>
    <w:rsid w:val="00DC39FB"/>
    <w:rsid w:val="00DC3D64"/>
    <w:rsid w:val="00DC5AA3"/>
    <w:rsid w:val="00DC746B"/>
    <w:rsid w:val="00DC7D3E"/>
    <w:rsid w:val="00DD0B32"/>
    <w:rsid w:val="00DD1459"/>
    <w:rsid w:val="00DD35B2"/>
    <w:rsid w:val="00DD58A5"/>
    <w:rsid w:val="00DD6579"/>
    <w:rsid w:val="00DD7E04"/>
    <w:rsid w:val="00DE0D12"/>
    <w:rsid w:val="00DE1773"/>
    <w:rsid w:val="00DE24A8"/>
    <w:rsid w:val="00DE272E"/>
    <w:rsid w:val="00DE3AF9"/>
    <w:rsid w:val="00DE3F2D"/>
    <w:rsid w:val="00DE7D89"/>
    <w:rsid w:val="00DF158B"/>
    <w:rsid w:val="00DF2188"/>
    <w:rsid w:val="00DF2747"/>
    <w:rsid w:val="00DF3681"/>
    <w:rsid w:val="00DF4413"/>
    <w:rsid w:val="00DF69BD"/>
    <w:rsid w:val="00DF739F"/>
    <w:rsid w:val="00E00967"/>
    <w:rsid w:val="00E033B3"/>
    <w:rsid w:val="00E043FB"/>
    <w:rsid w:val="00E047F5"/>
    <w:rsid w:val="00E113C4"/>
    <w:rsid w:val="00E11613"/>
    <w:rsid w:val="00E118D5"/>
    <w:rsid w:val="00E11B64"/>
    <w:rsid w:val="00E120B7"/>
    <w:rsid w:val="00E1439B"/>
    <w:rsid w:val="00E15E96"/>
    <w:rsid w:val="00E15F1F"/>
    <w:rsid w:val="00E16DF7"/>
    <w:rsid w:val="00E17119"/>
    <w:rsid w:val="00E20E77"/>
    <w:rsid w:val="00E21714"/>
    <w:rsid w:val="00E2327D"/>
    <w:rsid w:val="00E2601F"/>
    <w:rsid w:val="00E26BFA"/>
    <w:rsid w:val="00E30F95"/>
    <w:rsid w:val="00E3101D"/>
    <w:rsid w:val="00E3150B"/>
    <w:rsid w:val="00E3214E"/>
    <w:rsid w:val="00E326ED"/>
    <w:rsid w:val="00E331E7"/>
    <w:rsid w:val="00E33AC7"/>
    <w:rsid w:val="00E3416B"/>
    <w:rsid w:val="00E3439F"/>
    <w:rsid w:val="00E3483F"/>
    <w:rsid w:val="00E34879"/>
    <w:rsid w:val="00E34DE2"/>
    <w:rsid w:val="00E352F6"/>
    <w:rsid w:val="00E361E2"/>
    <w:rsid w:val="00E36CFD"/>
    <w:rsid w:val="00E37D71"/>
    <w:rsid w:val="00E40C73"/>
    <w:rsid w:val="00E41222"/>
    <w:rsid w:val="00E42CC7"/>
    <w:rsid w:val="00E44B07"/>
    <w:rsid w:val="00E45B38"/>
    <w:rsid w:val="00E45D31"/>
    <w:rsid w:val="00E46ACF"/>
    <w:rsid w:val="00E4778A"/>
    <w:rsid w:val="00E50450"/>
    <w:rsid w:val="00E5081D"/>
    <w:rsid w:val="00E5178D"/>
    <w:rsid w:val="00E53CCC"/>
    <w:rsid w:val="00E54B80"/>
    <w:rsid w:val="00E54DEA"/>
    <w:rsid w:val="00E5627E"/>
    <w:rsid w:val="00E565D1"/>
    <w:rsid w:val="00E573CD"/>
    <w:rsid w:val="00E61F62"/>
    <w:rsid w:val="00E62358"/>
    <w:rsid w:val="00E65621"/>
    <w:rsid w:val="00E659A6"/>
    <w:rsid w:val="00E65D41"/>
    <w:rsid w:val="00E72B25"/>
    <w:rsid w:val="00E740E4"/>
    <w:rsid w:val="00E7481A"/>
    <w:rsid w:val="00E749D9"/>
    <w:rsid w:val="00E7529B"/>
    <w:rsid w:val="00E776AF"/>
    <w:rsid w:val="00E778E4"/>
    <w:rsid w:val="00E80608"/>
    <w:rsid w:val="00E80DDD"/>
    <w:rsid w:val="00E8213D"/>
    <w:rsid w:val="00E84CF8"/>
    <w:rsid w:val="00E85731"/>
    <w:rsid w:val="00E905CE"/>
    <w:rsid w:val="00E91366"/>
    <w:rsid w:val="00E91BD7"/>
    <w:rsid w:val="00E91F4E"/>
    <w:rsid w:val="00E94A44"/>
    <w:rsid w:val="00E9532A"/>
    <w:rsid w:val="00E95965"/>
    <w:rsid w:val="00E9598D"/>
    <w:rsid w:val="00EA0B34"/>
    <w:rsid w:val="00EA1E36"/>
    <w:rsid w:val="00EA2CB4"/>
    <w:rsid w:val="00EA5A90"/>
    <w:rsid w:val="00EA627A"/>
    <w:rsid w:val="00EA65F9"/>
    <w:rsid w:val="00EB0EB9"/>
    <w:rsid w:val="00EB20F1"/>
    <w:rsid w:val="00EB23FD"/>
    <w:rsid w:val="00EB2A91"/>
    <w:rsid w:val="00EB2B75"/>
    <w:rsid w:val="00EB406B"/>
    <w:rsid w:val="00EB4EAB"/>
    <w:rsid w:val="00EB6274"/>
    <w:rsid w:val="00EB6305"/>
    <w:rsid w:val="00EB6434"/>
    <w:rsid w:val="00EB7832"/>
    <w:rsid w:val="00EB7F30"/>
    <w:rsid w:val="00EC033F"/>
    <w:rsid w:val="00EC0365"/>
    <w:rsid w:val="00EC1130"/>
    <w:rsid w:val="00EC1509"/>
    <w:rsid w:val="00EC16A1"/>
    <w:rsid w:val="00EC1895"/>
    <w:rsid w:val="00EC3DE5"/>
    <w:rsid w:val="00EC4B5A"/>
    <w:rsid w:val="00EC4FF3"/>
    <w:rsid w:val="00EC5D37"/>
    <w:rsid w:val="00EC664D"/>
    <w:rsid w:val="00ED0078"/>
    <w:rsid w:val="00ED0850"/>
    <w:rsid w:val="00ED2600"/>
    <w:rsid w:val="00ED2C37"/>
    <w:rsid w:val="00ED32F0"/>
    <w:rsid w:val="00ED3EDA"/>
    <w:rsid w:val="00ED42EA"/>
    <w:rsid w:val="00ED4374"/>
    <w:rsid w:val="00ED492F"/>
    <w:rsid w:val="00ED7404"/>
    <w:rsid w:val="00ED7F26"/>
    <w:rsid w:val="00EE02AC"/>
    <w:rsid w:val="00EE0CAD"/>
    <w:rsid w:val="00EE2146"/>
    <w:rsid w:val="00EE275F"/>
    <w:rsid w:val="00EE35B3"/>
    <w:rsid w:val="00EE38EF"/>
    <w:rsid w:val="00EE420A"/>
    <w:rsid w:val="00EE48FC"/>
    <w:rsid w:val="00EE655C"/>
    <w:rsid w:val="00EE7BD0"/>
    <w:rsid w:val="00EF0254"/>
    <w:rsid w:val="00EF08C9"/>
    <w:rsid w:val="00EF224D"/>
    <w:rsid w:val="00EF2446"/>
    <w:rsid w:val="00EF262F"/>
    <w:rsid w:val="00EF2746"/>
    <w:rsid w:val="00EF2A1D"/>
    <w:rsid w:val="00EF400D"/>
    <w:rsid w:val="00EF62F1"/>
    <w:rsid w:val="00EF6CE4"/>
    <w:rsid w:val="00F0069E"/>
    <w:rsid w:val="00F01481"/>
    <w:rsid w:val="00F017B1"/>
    <w:rsid w:val="00F01DE8"/>
    <w:rsid w:val="00F05605"/>
    <w:rsid w:val="00F05A52"/>
    <w:rsid w:val="00F0636F"/>
    <w:rsid w:val="00F07C33"/>
    <w:rsid w:val="00F113E2"/>
    <w:rsid w:val="00F127D0"/>
    <w:rsid w:val="00F12EB6"/>
    <w:rsid w:val="00F13074"/>
    <w:rsid w:val="00F144DB"/>
    <w:rsid w:val="00F151D2"/>
    <w:rsid w:val="00F152D3"/>
    <w:rsid w:val="00F15F77"/>
    <w:rsid w:val="00F16C96"/>
    <w:rsid w:val="00F22A30"/>
    <w:rsid w:val="00F25D72"/>
    <w:rsid w:val="00F268A8"/>
    <w:rsid w:val="00F27432"/>
    <w:rsid w:val="00F30FFA"/>
    <w:rsid w:val="00F319E3"/>
    <w:rsid w:val="00F3291E"/>
    <w:rsid w:val="00F32F78"/>
    <w:rsid w:val="00F34BE5"/>
    <w:rsid w:val="00F35140"/>
    <w:rsid w:val="00F41365"/>
    <w:rsid w:val="00F420E1"/>
    <w:rsid w:val="00F42432"/>
    <w:rsid w:val="00F462D8"/>
    <w:rsid w:val="00F466AD"/>
    <w:rsid w:val="00F47B78"/>
    <w:rsid w:val="00F47E21"/>
    <w:rsid w:val="00F500C1"/>
    <w:rsid w:val="00F50DCC"/>
    <w:rsid w:val="00F515A8"/>
    <w:rsid w:val="00F51BFA"/>
    <w:rsid w:val="00F535E0"/>
    <w:rsid w:val="00F54AE4"/>
    <w:rsid w:val="00F56DB6"/>
    <w:rsid w:val="00F60925"/>
    <w:rsid w:val="00F60F99"/>
    <w:rsid w:val="00F624A5"/>
    <w:rsid w:val="00F63258"/>
    <w:rsid w:val="00F64451"/>
    <w:rsid w:val="00F64622"/>
    <w:rsid w:val="00F65BEE"/>
    <w:rsid w:val="00F667B1"/>
    <w:rsid w:val="00F66B80"/>
    <w:rsid w:val="00F70CC0"/>
    <w:rsid w:val="00F72FE2"/>
    <w:rsid w:val="00F73B4B"/>
    <w:rsid w:val="00F7437A"/>
    <w:rsid w:val="00F75D1B"/>
    <w:rsid w:val="00F809E0"/>
    <w:rsid w:val="00F80F44"/>
    <w:rsid w:val="00F81D8F"/>
    <w:rsid w:val="00F831BF"/>
    <w:rsid w:val="00F8578B"/>
    <w:rsid w:val="00F9067D"/>
    <w:rsid w:val="00F90E96"/>
    <w:rsid w:val="00F927A5"/>
    <w:rsid w:val="00F928AC"/>
    <w:rsid w:val="00F92AA7"/>
    <w:rsid w:val="00F95CB0"/>
    <w:rsid w:val="00F95DDB"/>
    <w:rsid w:val="00F975B0"/>
    <w:rsid w:val="00F97774"/>
    <w:rsid w:val="00FA0976"/>
    <w:rsid w:val="00FA5633"/>
    <w:rsid w:val="00FA5B22"/>
    <w:rsid w:val="00FA6529"/>
    <w:rsid w:val="00FA65B8"/>
    <w:rsid w:val="00FA7407"/>
    <w:rsid w:val="00FA7B40"/>
    <w:rsid w:val="00FA7FE0"/>
    <w:rsid w:val="00FB0F7E"/>
    <w:rsid w:val="00FB10DC"/>
    <w:rsid w:val="00FB26C1"/>
    <w:rsid w:val="00FB2805"/>
    <w:rsid w:val="00FB3EF1"/>
    <w:rsid w:val="00FB5154"/>
    <w:rsid w:val="00FB5A93"/>
    <w:rsid w:val="00FB657B"/>
    <w:rsid w:val="00FB6EA0"/>
    <w:rsid w:val="00FC0949"/>
    <w:rsid w:val="00FC2A4B"/>
    <w:rsid w:val="00FC2ED5"/>
    <w:rsid w:val="00FC3622"/>
    <w:rsid w:val="00FC39CB"/>
    <w:rsid w:val="00FC4580"/>
    <w:rsid w:val="00FC639F"/>
    <w:rsid w:val="00FC7A5F"/>
    <w:rsid w:val="00FC7ABD"/>
    <w:rsid w:val="00FD0842"/>
    <w:rsid w:val="00FD25B2"/>
    <w:rsid w:val="00FD347F"/>
    <w:rsid w:val="00FD35E1"/>
    <w:rsid w:val="00FD3CB2"/>
    <w:rsid w:val="00FD4501"/>
    <w:rsid w:val="00FD45E8"/>
    <w:rsid w:val="00FD61BC"/>
    <w:rsid w:val="00FD6487"/>
    <w:rsid w:val="00FD7CC4"/>
    <w:rsid w:val="00FE164C"/>
    <w:rsid w:val="00FE3D7E"/>
    <w:rsid w:val="00FE44D0"/>
    <w:rsid w:val="00FE4861"/>
    <w:rsid w:val="00FE5B9D"/>
    <w:rsid w:val="00FF0DEA"/>
    <w:rsid w:val="00FF10E2"/>
    <w:rsid w:val="00FF1844"/>
    <w:rsid w:val="00FF1862"/>
    <w:rsid w:val="00FF25D5"/>
    <w:rsid w:val="00FF375A"/>
    <w:rsid w:val="00FF440B"/>
    <w:rsid w:val="00FF4987"/>
    <w:rsid w:val="00FF5BD9"/>
    <w:rsid w:val="00FF5DD0"/>
    <w:rsid w:val="00FF5F4F"/>
    <w:rsid w:val="00FF705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AED561"/>
  <w15:docId w15:val="{C68817E7-BBE3-47B6-B0AA-3F30583977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2747"/>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FD61BC"/>
    <w:pPr>
      <w:ind w:left="720"/>
      <w:contextualSpacing/>
    </w:pPr>
  </w:style>
  <w:style w:type="paragraph" w:styleId="Notedebasdepage">
    <w:name w:val="footnote text"/>
    <w:basedOn w:val="Normal"/>
    <w:link w:val="NotedebasdepageCar"/>
    <w:uiPriority w:val="99"/>
    <w:semiHidden/>
    <w:unhideWhenUsed/>
    <w:rsid w:val="003B7F62"/>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3B7F62"/>
    <w:rPr>
      <w:sz w:val="20"/>
      <w:szCs w:val="20"/>
    </w:rPr>
  </w:style>
  <w:style w:type="character" w:styleId="Appelnotedebasdep">
    <w:name w:val="footnote reference"/>
    <w:basedOn w:val="Policepardfaut"/>
    <w:uiPriority w:val="99"/>
    <w:semiHidden/>
    <w:unhideWhenUsed/>
    <w:rsid w:val="003B7F62"/>
    <w:rPr>
      <w:vertAlign w:val="superscript"/>
    </w:rPr>
  </w:style>
  <w:style w:type="character" w:styleId="Marquedecommentaire">
    <w:name w:val="annotation reference"/>
    <w:basedOn w:val="Policepardfaut"/>
    <w:uiPriority w:val="99"/>
    <w:semiHidden/>
    <w:unhideWhenUsed/>
    <w:rsid w:val="003B7F62"/>
    <w:rPr>
      <w:sz w:val="16"/>
      <w:szCs w:val="16"/>
    </w:rPr>
  </w:style>
  <w:style w:type="paragraph" w:styleId="Commentaire">
    <w:name w:val="annotation text"/>
    <w:basedOn w:val="Normal"/>
    <w:link w:val="CommentaireCar"/>
    <w:uiPriority w:val="99"/>
    <w:unhideWhenUsed/>
    <w:rsid w:val="003B7F62"/>
    <w:pPr>
      <w:spacing w:line="240" w:lineRule="auto"/>
    </w:pPr>
    <w:rPr>
      <w:sz w:val="20"/>
      <w:szCs w:val="20"/>
    </w:rPr>
  </w:style>
  <w:style w:type="character" w:customStyle="1" w:styleId="CommentaireCar">
    <w:name w:val="Commentaire Car"/>
    <w:basedOn w:val="Policepardfaut"/>
    <w:link w:val="Commentaire"/>
    <w:uiPriority w:val="99"/>
    <w:rsid w:val="003B7F62"/>
    <w:rPr>
      <w:sz w:val="20"/>
      <w:szCs w:val="20"/>
    </w:rPr>
  </w:style>
  <w:style w:type="paragraph" w:styleId="Objetducommentaire">
    <w:name w:val="annotation subject"/>
    <w:basedOn w:val="Commentaire"/>
    <w:next w:val="Commentaire"/>
    <w:link w:val="ObjetducommentaireCar"/>
    <w:uiPriority w:val="99"/>
    <w:semiHidden/>
    <w:unhideWhenUsed/>
    <w:rsid w:val="003B7F62"/>
    <w:rPr>
      <w:b/>
      <w:bCs/>
    </w:rPr>
  </w:style>
  <w:style w:type="character" w:customStyle="1" w:styleId="ObjetducommentaireCar">
    <w:name w:val="Objet du commentaire Car"/>
    <w:basedOn w:val="CommentaireCar"/>
    <w:link w:val="Objetducommentaire"/>
    <w:uiPriority w:val="99"/>
    <w:semiHidden/>
    <w:rsid w:val="003B7F62"/>
    <w:rPr>
      <w:b/>
      <w:bCs/>
      <w:sz w:val="20"/>
      <w:szCs w:val="20"/>
    </w:rPr>
  </w:style>
  <w:style w:type="paragraph" w:styleId="Textedebulles">
    <w:name w:val="Balloon Text"/>
    <w:basedOn w:val="Normal"/>
    <w:link w:val="TextedebullesCar"/>
    <w:uiPriority w:val="99"/>
    <w:semiHidden/>
    <w:unhideWhenUsed/>
    <w:rsid w:val="003B7F6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B7F62"/>
    <w:rPr>
      <w:rFonts w:ascii="Tahoma" w:hAnsi="Tahoma" w:cs="Tahoma"/>
      <w:sz w:val="16"/>
      <w:szCs w:val="16"/>
    </w:rPr>
  </w:style>
  <w:style w:type="character" w:styleId="Accentuation">
    <w:name w:val="Emphasis"/>
    <w:basedOn w:val="Policepardfaut"/>
    <w:uiPriority w:val="20"/>
    <w:qFormat/>
    <w:rsid w:val="008D51CE"/>
    <w:rPr>
      <w:i/>
      <w:iCs/>
    </w:rPr>
  </w:style>
  <w:style w:type="paragraph" w:styleId="En-tte">
    <w:name w:val="header"/>
    <w:basedOn w:val="Normal"/>
    <w:link w:val="En-tteCar"/>
    <w:uiPriority w:val="99"/>
    <w:unhideWhenUsed/>
    <w:rsid w:val="005C5418"/>
    <w:pPr>
      <w:tabs>
        <w:tab w:val="center" w:pos="4536"/>
        <w:tab w:val="right" w:pos="9072"/>
      </w:tabs>
      <w:spacing w:after="0" w:line="240" w:lineRule="auto"/>
    </w:pPr>
  </w:style>
  <w:style w:type="character" w:customStyle="1" w:styleId="En-tteCar">
    <w:name w:val="En-tête Car"/>
    <w:basedOn w:val="Policepardfaut"/>
    <w:link w:val="En-tte"/>
    <w:uiPriority w:val="99"/>
    <w:rsid w:val="005C5418"/>
  </w:style>
  <w:style w:type="paragraph" w:styleId="Pieddepage">
    <w:name w:val="footer"/>
    <w:basedOn w:val="Normal"/>
    <w:link w:val="PieddepageCar"/>
    <w:uiPriority w:val="99"/>
    <w:unhideWhenUsed/>
    <w:rsid w:val="005C541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C5418"/>
  </w:style>
  <w:style w:type="character" w:styleId="lev">
    <w:name w:val="Strong"/>
    <w:basedOn w:val="Policepardfaut"/>
    <w:uiPriority w:val="22"/>
    <w:qFormat/>
    <w:rsid w:val="000D7969"/>
    <w:rPr>
      <w:b/>
      <w:bCs/>
    </w:rPr>
  </w:style>
  <w:style w:type="paragraph" w:styleId="NormalWeb">
    <w:name w:val="Normal (Web)"/>
    <w:basedOn w:val="Normal"/>
    <w:uiPriority w:val="99"/>
    <w:unhideWhenUsed/>
    <w:rsid w:val="006E083D"/>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unhideWhenUsed/>
    <w:rsid w:val="00475B17"/>
    <w:rPr>
      <w:color w:val="0000FF" w:themeColor="hyperlink"/>
      <w:u w:val="single"/>
    </w:rPr>
  </w:style>
  <w:style w:type="character" w:styleId="Lienhypertextesuivivisit">
    <w:name w:val="FollowedHyperlink"/>
    <w:basedOn w:val="Policepardfaut"/>
    <w:uiPriority w:val="99"/>
    <w:semiHidden/>
    <w:unhideWhenUsed/>
    <w:rsid w:val="00B51F6C"/>
    <w:rPr>
      <w:color w:val="800080" w:themeColor="followedHyperlink"/>
      <w:u w:val="single"/>
    </w:rPr>
  </w:style>
  <w:style w:type="paragraph" w:customStyle="1" w:styleId="Default">
    <w:name w:val="Default"/>
    <w:rsid w:val="00D065B4"/>
    <w:pPr>
      <w:autoSpaceDE w:val="0"/>
      <w:autoSpaceDN w:val="0"/>
      <w:adjustRightInd w:val="0"/>
      <w:spacing w:after="0" w:line="240" w:lineRule="auto"/>
    </w:pPr>
    <w:rPr>
      <w:rFonts w:ascii="Eurostile" w:hAnsi="Eurostile" w:cs="Eurostile"/>
      <w:color w:val="000000"/>
      <w:sz w:val="24"/>
      <w:szCs w:val="24"/>
    </w:rPr>
  </w:style>
  <w:style w:type="character" w:customStyle="1" w:styleId="A2">
    <w:name w:val="A2"/>
    <w:uiPriority w:val="99"/>
    <w:rsid w:val="00D065B4"/>
    <w:rPr>
      <w:rFonts w:cs="Eurostile"/>
      <w:color w:val="000000"/>
      <w:sz w:val="17"/>
      <w:szCs w:val="17"/>
    </w:rPr>
  </w:style>
  <w:style w:type="paragraph" w:customStyle="1" w:styleId="Pa2">
    <w:name w:val="Pa2"/>
    <w:basedOn w:val="Default"/>
    <w:next w:val="Default"/>
    <w:uiPriority w:val="99"/>
    <w:rsid w:val="00225382"/>
    <w:pPr>
      <w:spacing w:line="241" w:lineRule="atLeast"/>
    </w:pPr>
    <w:rPr>
      <w:rFonts w:cstheme="minorBidi"/>
      <w:color w:val="auto"/>
    </w:rPr>
  </w:style>
  <w:style w:type="paragraph" w:customStyle="1" w:styleId="Pa11">
    <w:name w:val="Pa11"/>
    <w:basedOn w:val="Default"/>
    <w:next w:val="Default"/>
    <w:uiPriority w:val="99"/>
    <w:rsid w:val="00225382"/>
    <w:pPr>
      <w:spacing w:line="241" w:lineRule="atLeast"/>
    </w:pPr>
    <w:rPr>
      <w:rFonts w:cstheme="minorBidi"/>
      <w:color w:val="auto"/>
    </w:rPr>
  </w:style>
  <w:style w:type="paragraph" w:customStyle="1" w:styleId="western">
    <w:name w:val="western"/>
    <w:basedOn w:val="Normal"/>
    <w:rsid w:val="000C7491"/>
    <w:pPr>
      <w:spacing w:before="100" w:beforeAutospacing="1" w:after="119" w:line="240" w:lineRule="auto"/>
    </w:pPr>
    <w:rPr>
      <w:rFonts w:ascii="Arial" w:eastAsia="Times New Roman" w:hAnsi="Arial" w:cs="Arial"/>
      <w:color w:val="000000"/>
      <w:sz w:val="20"/>
      <w:szCs w:val="20"/>
      <w:lang w:eastAsia="fr-FR"/>
    </w:rPr>
  </w:style>
  <w:style w:type="character" w:customStyle="1" w:styleId="fontstyle01">
    <w:name w:val="fontstyle01"/>
    <w:basedOn w:val="Policepardfaut"/>
    <w:rsid w:val="004F4A1F"/>
    <w:rPr>
      <w:rFonts w:ascii="PalatinoLinotype-Roman" w:hAnsi="PalatinoLinotype-Roman" w:hint="default"/>
      <w:b w:val="0"/>
      <w:bCs w:val="0"/>
      <w:i w:val="0"/>
      <w:iCs w:val="0"/>
      <w:color w:val="242021"/>
      <w:sz w:val="18"/>
      <w:szCs w:val="18"/>
    </w:rPr>
  </w:style>
  <w:style w:type="paragraph" w:styleId="Rvision">
    <w:name w:val="Revision"/>
    <w:hidden/>
    <w:uiPriority w:val="99"/>
    <w:semiHidden/>
    <w:rsid w:val="00AC330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093902">
      <w:bodyDiv w:val="1"/>
      <w:marLeft w:val="0"/>
      <w:marRight w:val="0"/>
      <w:marTop w:val="0"/>
      <w:marBottom w:val="0"/>
      <w:divBdr>
        <w:top w:val="none" w:sz="0" w:space="0" w:color="auto"/>
        <w:left w:val="none" w:sz="0" w:space="0" w:color="auto"/>
        <w:bottom w:val="none" w:sz="0" w:space="0" w:color="auto"/>
        <w:right w:val="none" w:sz="0" w:space="0" w:color="auto"/>
      </w:divBdr>
    </w:div>
    <w:div w:id="36586178">
      <w:bodyDiv w:val="1"/>
      <w:marLeft w:val="0"/>
      <w:marRight w:val="0"/>
      <w:marTop w:val="0"/>
      <w:marBottom w:val="0"/>
      <w:divBdr>
        <w:top w:val="none" w:sz="0" w:space="0" w:color="auto"/>
        <w:left w:val="none" w:sz="0" w:space="0" w:color="auto"/>
        <w:bottom w:val="none" w:sz="0" w:space="0" w:color="auto"/>
        <w:right w:val="none" w:sz="0" w:space="0" w:color="auto"/>
      </w:divBdr>
    </w:div>
    <w:div w:id="45570170">
      <w:bodyDiv w:val="1"/>
      <w:marLeft w:val="0"/>
      <w:marRight w:val="0"/>
      <w:marTop w:val="0"/>
      <w:marBottom w:val="0"/>
      <w:divBdr>
        <w:top w:val="none" w:sz="0" w:space="0" w:color="auto"/>
        <w:left w:val="none" w:sz="0" w:space="0" w:color="auto"/>
        <w:bottom w:val="none" w:sz="0" w:space="0" w:color="auto"/>
        <w:right w:val="none" w:sz="0" w:space="0" w:color="auto"/>
      </w:divBdr>
    </w:div>
    <w:div w:id="95713875">
      <w:bodyDiv w:val="1"/>
      <w:marLeft w:val="0"/>
      <w:marRight w:val="0"/>
      <w:marTop w:val="0"/>
      <w:marBottom w:val="0"/>
      <w:divBdr>
        <w:top w:val="none" w:sz="0" w:space="0" w:color="auto"/>
        <w:left w:val="none" w:sz="0" w:space="0" w:color="auto"/>
        <w:bottom w:val="none" w:sz="0" w:space="0" w:color="auto"/>
        <w:right w:val="none" w:sz="0" w:space="0" w:color="auto"/>
      </w:divBdr>
      <w:divsChild>
        <w:div w:id="245117682">
          <w:marLeft w:val="0"/>
          <w:marRight w:val="0"/>
          <w:marTop w:val="0"/>
          <w:marBottom w:val="0"/>
          <w:divBdr>
            <w:top w:val="none" w:sz="0" w:space="0" w:color="auto"/>
            <w:left w:val="none" w:sz="0" w:space="0" w:color="auto"/>
            <w:bottom w:val="none" w:sz="0" w:space="0" w:color="auto"/>
            <w:right w:val="none" w:sz="0" w:space="0" w:color="auto"/>
          </w:divBdr>
          <w:divsChild>
            <w:div w:id="1000231675">
              <w:marLeft w:val="0"/>
              <w:marRight w:val="0"/>
              <w:marTop w:val="0"/>
              <w:marBottom w:val="0"/>
              <w:divBdr>
                <w:top w:val="none" w:sz="0" w:space="0" w:color="auto"/>
                <w:left w:val="none" w:sz="0" w:space="0" w:color="auto"/>
                <w:bottom w:val="none" w:sz="0" w:space="0" w:color="auto"/>
                <w:right w:val="none" w:sz="0" w:space="0" w:color="auto"/>
              </w:divBdr>
              <w:divsChild>
                <w:div w:id="1966082444">
                  <w:marLeft w:val="0"/>
                  <w:marRight w:val="0"/>
                  <w:marTop w:val="0"/>
                  <w:marBottom w:val="0"/>
                  <w:divBdr>
                    <w:top w:val="none" w:sz="0" w:space="0" w:color="auto"/>
                    <w:left w:val="none" w:sz="0" w:space="0" w:color="auto"/>
                    <w:bottom w:val="none" w:sz="0" w:space="0" w:color="auto"/>
                    <w:right w:val="none" w:sz="0" w:space="0" w:color="auto"/>
                  </w:divBdr>
                  <w:divsChild>
                    <w:div w:id="1035426759">
                      <w:marLeft w:val="0"/>
                      <w:marRight w:val="0"/>
                      <w:marTop w:val="0"/>
                      <w:marBottom w:val="0"/>
                      <w:divBdr>
                        <w:top w:val="none" w:sz="0" w:space="0" w:color="auto"/>
                        <w:left w:val="none" w:sz="0" w:space="0" w:color="auto"/>
                        <w:bottom w:val="none" w:sz="0" w:space="0" w:color="auto"/>
                        <w:right w:val="none" w:sz="0" w:space="0" w:color="auto"/>
                      </w:divBdr>
                      <w:divsChild>
                        <w:div w:id="1383140331">
                          <w:marLeft w:val="0"/>
                          <w:marRight w:val="0"/>
                          <w:marTop w:val="0"/>
                          <w:marBottom w:val="0"/>
                          <w:divBdr>
                            <w:top w:val="none" w:sz="0" w:space="0" w:color="auto"/>
                            <w:left w:val="none" w:sz="0" w:space="0" w:color="auto"/>
                            <w:bottom w:val="none" w:sz="0" w:space="0" w:color="auto"/>
                            <w:right w:val="none" w:sz="0" w:space="0" w:color="auto"/>
                          </w:divBdr>
                          <w:divsChild>
                            <w:div w:id="1986810875">
                              <w:marLeft w:val="0"/>
                              <w:marRight w:val="0"/>
                              <w:marTop w:val="0"/>
                              <w:marBottom w:val="0"/>
                              <w:divBdr>
                                <w:top w:val="none" w:sz="0" w:space="0" w:color="auto"/>
                                <w:left w:val="none" w:sz="0" w:space="0" w:color="auto"/>
                                <w:bottom w:val="none" w:sz="0" w:space="0" w:color="auto"/>
                                <w:right w:val="none" w:sz="0" w:space="0" w:color="auto"/>
                              </w:divBdr>
                              <w:divsChild>
                                <w:div w:id="97583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131680">
      <w:bodyDiv w:val="1"/>
      <w:marLeft w:val="0"/>
      <w:marRight w:val="0"/>
      <w:marTop w:val="0"/>
      <w:marBottom w:val="0"/>
      <w:divBdr>
        <w:top w:val="none" w:sz="0" w:space="0" w:color="auto"/>
        <w:left w:val="none" w:sz="0" w:space="0" w:color="auto"/>
        <w:bottom w:val="none" w:sz="0" w:space="0" w:color="auto"/>
        <w:right w:val="none" w:sz="0" w:space="0" w:color="auto"/>
      </w:divBdr>
    </w:div>
    <w:div w:id="144202308">
      <w:bodyDiv w:val="1"/>
      <w:marLeft w:val="0"/>
      <w:marRight w:val="0"/>
      <w:marTop w:val="0"/>
      <w:marBottom w:val="0"/>
      <w:divBdr>
        <w:top w:val="none" w:sz="0" w:space="0" w:color="auto"/>
        <w:left w:val="none" w:sz="0" w:space="0" w:color="auto"/>
        <w:bottom w:val="none" w:sz="0" w:space="0" w:color="auto"/>
        <w:right w:val="none" w:sz="0" w:space="0" w:color="auto"/>
      </w:divBdr>
    </w:div>
    <w:div w:id="163513861">
      <w:bodyDiv w:val="1"/>
      <w:marLeft w:val="0"/>
      <w:marRight w:val="0"/>
      <w:marTop w:val="0"/>
      <w:marBottom w:val="0"/>
      <w:divBdr>
        <w:top w:val="none" w:sz="0" w:space="0" w:color="auto"/>
        <w:left w:val="none" w:sz="0" w:space="0" w:color="auto"/>
        <w:bottom w:val="none" w:sz="0" w:space="0" w:color="auto"/>
        <w:right w:val="none" w:sz="0" w:space="0" w:color="auto"/>
      </w:divBdr>
    </w:div>
    <w:div w:id="177814320">
      <w:bodyDiv w:val="1"/>
      <w:marLeft w:val="0"/>
      <w:marRight w:val="0"/>
      <w:marTop w:val="0"/>
      <w:marBottom w:val="0"/>
      <w:divBdr>
        <w:top w:val="none" w:sz="0" w:space="0" w:color="auto"/>
        <w:left w:val="none" w:sz="0" w:space="0" w:color="auto"/>
        <w:bottom w:val="none" w:sz="0" w:space="0" w:color="auto"/>
        <w:right w:val="none" w:sz="0" w:space="0" w:color="auto"/>
      </w:divBdr>
    </w:div>
    <w:div w:id="184295006">
      <w:bodyDiv w:val="1"/>
      <w:marLeft w:val="0"/>
      <w:marRight w:val="0"/>
      <w:marTop w:val="0"/>
      <w:marBottom w:val="0"/>
      <w:divBdr>
        <w:top w:val="none" w:sz="0" w:space="0" w:color="auto"/>
        <w:left w:val="none" w:sz="0" w:space="0" w:color="auto"/>
        <w:bottom w:val="none" w:sz="0" w:space="0" w:color="auto"/>
        <w:right w:val="none" w:sz="0" w:space="0" w:color="auto"/>
      </w:divBdr>
    </w:div>
    <w:div w:id="195168315">
      <w:bodyDiv w:val="1"/>
      <w:marLeft w:val="0"/>
      <w:marRight w:val="0"/>
      <w:marTop w:val="0"/>
      <w:marBottom w:val="0"/>
      <w:divBdr>
        <w:top w:val="none" w:sz="0" w:space="0" w:color="auto"/>
        <w:left w:val="none" w:sz="0" w:space="0" w:color="auto"/>
        <w:bottom w:val="none" w:sz="0" w:space="0" w:color="auto"/>
        <w:right w:val="none" w:sz="0" w:space="0" w:color="auto"/>
      </w:divBdr>
    </w:div>
    <w:div w:id="228655130">
      <w:bodyDiv w:val="1"/>
      <w:marLeft w:val="120"/>
      <w:marRight w:val="120"/>
      <w:marTop w:val="0"/>
      <w:marBottom w:val="0"/>
      <w:divBdr>
        <w:top w:val="none" w:sz="0" w:space="0" w:color="auto"/>
        <w:left w:val="none" w:sz="0" w:space="0" w:color="auto"/>
        <w:bottom w:val="none" w:sz="0" w:space="0" w:color="auto"/>
        <w:right w:val="none" w:sz="0" w:space="0" w:color="auto"/>
      </w:divBdr>
      <w:divsChild>
        <w:div w:id="760295007">
          <w:marLeft w:val="0"/>
          <w:marRight w:val="0"/>
          <w:marTop w:val="0"/>
          <w:marBottom w:val="0"/>
          <w:divBdr>
            <w:top w:val="none" w:sz="0" w:space="0" w:color="auto"/>
            <w:left w:val="none" w:sz="0" w:space="0" w:color="auto"/>
            <w:bottom w:val="none" w:sz="0" w:space="0" w:color="auto"/>
            <w:right w:val="none" w:sz="0" w:space="0" w:color="auto"/>
          </w:divBdr>
          <w:divsChild>
            <w:div w:id="785275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200338">
      <w:bodyDiv w:val="1"/>
      <w:marLeft w:val="120"/>
      <w:marRight w:val="120"/>
      <w:marTop w:val="0"/>
      <w:marBottom w:val="0"/>
      <w:divBdr>
        <w:top w:val="none" w:sz="0" w:space="0" w:color="auto"/>
        <w:left w:val="none" w:sz="0" w:space="0" w:color="auto"/>
        <w:bottom w:val="none" w:sz="0" w:space="0" w:color="auto"/>
        <w:right w:val="none" w:sz="0" w:space="0" w:color="auto"/>
      </w:divBdr>
      <w:divsChild>
        <w:div w:id="300697075">
          <w:marLeft w:val="0"/>
          <w:marRight w:val="0"/>
          <w:marTop w:val="0"/>
          <w:marBottom w:val="0"/>
          <w:divBdr>
            <w:top w:val="none" w:sz="0" w:space="0" w:color="auto"/>
            <w:left w:val="none" w:sz="0" w:space="0" w:color="auto"/>
            <w:bottom w:val="none" w:sz="0" w:space="0" w:color="auto"/>
            <w:right w:val="none" w:sz="0" w:space="0" w:color="auto"/>
          </w:divBdr>
          <w:divsChild>
            <w:div w:id="88002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7595590">
      <w:bodyDiv w:val="1"/>
      <w:marLeft w:val="0"/>
      <w:marRight w:val="0"/>
      <w:marTop w:val="0"/>
      <w:marBottom w:val="0"/>
      <w:divBdr>
        <w:top w:val="none" w:sz="0" w:space="0" w:color="auto"/>
        <w:left w:val="none" w:sz="0" w:space="0" w:color="auto"/>
        <w:bottom w:val="none" w:sz="0" w:space="0" w:color="auto"/>
        <w:right w:val="none" w:sz="0" w:space="0" w:color="auto"/>
      </w:divBdr>
    </w:div>
    <w:div w:id="241525658">
      <w:bodyDiv w:val="1"/>
      <w:marLeft w:val="0"/>
      <w:marRight w:val="0"/>
      <w:marTop w:val="0"/>
      <w:marBottom w:val="0"/>
      <w:divBdr>
        <w:top w:val="none" w:sz="0" w:space="0" w:color="auto"/>
        <w:left w:val="none" w:sz="0" w:space="0" w:color="auto"/>
        <w:bottom w:val="none" w:sz="0" w:space="0" w:color="auto"/>
        <w:right w:val="none" w:sz="0" w:space="0" w:color="auto"/>
      </w:divBdr>
    </w:div>
    <w:div w:id="246117444">
      <w:bodyDiv w:val="1"/>
      <w:marLeft w:val="0"/>
      <w:marRight w:val="0"/>
      <w:marTop w:val="0"/>
      <w:marBottom w:val="0"/>
      <w:divBdr>
        <w:top w:val="none" w:sz="0" w:space="0" w:color="auto"/>
        <w:left w:val="none" w:sz="0" w:space="0" w:color="auto"/>
        <w:bottom w:val="none" w:sz="0" w:space="0" w:color="auto"/>
        <w:right w:val="none" w:sz="0" w:space="0" w:color="auto"/>
      </w:divBdr>
    </w:div>
    <w:div w:id="248777244">
      <w:bodyDiv w:val="1"/>
      <w:marLeft w:val="0"/>
      <w:marRight w:val="0"/>
      <w:marTop w:val="0"/>
      <w:marBottom w:val="0"/>
      <w:divBdr>
        <w:top w:val="none" w:sz="0" w:space="0" w:color="auto"/>
        <w:left w:val="none" w:sz="0" w:space="0" w:color="auto"/>
        <w:bottom w:val="none" w:sz="0" w:space="0" w:color="auto"/>
        <w:right w:val="none" w:sz="0" w:space="0" w:color="auto"/>
      </w:divBdr>
    </w:div>
    <w:div w:id="281110152">
      <w:bodyDiv w:val="1"/>
      <w:marLeft w:val="0"/>
      <w:marRight w:val="0"/>
      <w:marTop w:val="0"/>
      <w:marBottom w:val="0"/>
      <w:divBdr>
        <w:top w:val="none" w:sz="0" w:space="0" w:color="auto"/>
        <w:left w:val="none" w:sz="0" w:space="0" w:color="auto"/>
        <w:bottom w:val="none" w:sz="0" w:space="0" w:color="auto"/>
        <w:right w:val="none" w:sz="0" w:space="0" w:color="auto"/>
      </w:divBdr>
    </w:div>
    <w:div w:id="365911588">
      <w:bodyDiv w:val="1"/>
      <w:marLeft w:val="0"/>
      <w:marRight w:val="0"/>
      <w:marTop w:val="0"/>
      <w:marBottom w:val="0"/>
      <w:divBdr>
        <w:top w:val="none" w:sz="0" w:space="0" w:color="auto"/>
        <w:left w:val="none" w:sz="0" w:space="0" w:color="auto"/>
        <w:bottom w:val="none" w:sz="0" w:space="0" w:color="auto"/>
        <w:right w:val="none" w:sz="0" w:space="0" w:color="auto"/>
      </w:divBdr>
    </w:div>
    <w:div w:id="366805181">
      <w:bodyDiv w:val="1"/>
      <w:marLeft w:val="0"/>
      <w:marRight w:val="0"/>
      <w:marTop w:val="0"/>
      <w:marBottom w:val="0"/>
      <w:divBdr>
        <w:top w:val="none" w:sz="0" w:space="0" w:color="auto"/>
        <w:left w:val="none" w:sz="0" w:space="0" w:color="auto"/>
        <w:bottom w:val="none" w:sz="0" w:space="0" w:color="auto"/>
        <w:right w:val="none" w:sz="0" w:space="0" w:color="auto"/>
      </w:divBdr>
    </w:div>
    <w:div w:id="373307869">
      <w:bodyDiv w:val="1"/>
      <w:marLeft w:val="0"/>
      <w:marRight w:val="0"/>
      <w:marTop w:val="0"/>
      <w:marBottom w:val="0"/>
      <w:divBdr>
        <w:top w:val="none" w:sz="0" w:space="0" w:color="auto"/>
        <w:left w:val="none" w:sz="0" w:space="0" w:color="auto"/>
        <w:bottom w:val="none" w:sz="0" w:space="0" w:color="auto"/>
        <w:right w:val="none" w:sz="0" w:space="0" w:color="auto"/>
      </w:divBdr>
    </w:div>
    <w:div w:id="383070400">
      <w:bodyDiv w:val="1"/>
      <w:marLeft w:val="0"/>
      <w:marRight w:val="0"/>
      <w:marTop w:val="0"/>
      <w:marBottom w:val="0"/>
      <w:divBdr>
        <w:top w:val="none" w:sz="0" w:space="0" w:color="auto"/>
        <w:left w:val="none" w:sz="0" w:space="0" w:color="auto"/>
        <w:bottom w:val="none" w:sz="0" w:space="0" w:color="auto"/>
        <w:right w:val="none" w:sz="0" w:space="0" w:color="auto"/>
      </w:divBdr>
    </w:div>
    <w:div w:id="386801909">
      <w:bodyDiv w:val="1"/>
      <w:marLeft w:val="0"/>
      <w:marRight w:val="0"/>
      <w:marTop w:val="0"/>
      <w:marBottom w:val="0"/>
      <w:divBdr>
        <w:top w:val="none" w:sz="0" w:space="0" w:color="auto"/>
        <w:left w:val="none" w:sz="0" w:space="0" w:color="auto"/>
        <w:bottom w:val="none" w:sz="0" w:space="0" w:color="auto"/>
        <w:right w:val="none" w:sz="0" w:space="0" w:color="auto"/>
      </w:divBdr>
    </w:div>
    <w:div w:id="401146494">
      <w:bodyDiv w:val="1"/>
      <w:marLeft w:val="0"/>
      <w:marRight w:val="0"/>
      <w:marTop w:val="0"/>
      <w:marBottom w:val="0"/>
      <w:divBdr>
        <w:top w:val="none" w:sz="0" w:space="0" w:color="auto"/>
        <w:left w:val="none" w:sz="0" w:space="0" w:color="auto"/>
        <w:bottom w:val="none" w:sz="0" w:space="0" w:color="auto"/>
        <w:right w:val="none" w:sz="0" w:space="0" w:color="auto"/>
      </w:divBdr>
    </w:div>
    <w:div w:id="403650789">
      <w:bodyDiv w:val="1"/>
      <w:marLeft w:val="0"/>
      <w:marRight w:val="0"/>
      <w:marTop w:val="0"/>
      <w:marBottom w:val="0"/>
      <w:divBdr>
        <w:top w:val="none" w:sz="0" w:space="0" w:color="auto"/>
        <w:left w:val="none" w:sz="0" w:space="0" w:color="auto"/>
        <w:bottom w:val="none" w:sz="0" w:space="0" w:color="auto"/>
        <w:right w:val="none" w:sz="0" w:space="0" w:color="auto"/>
      </w:divBdr>
    </w:div>
    <w:div w:id="439421744">
      <w:bodyDiv w:val="1"/>
      <w:marLeft w:val="0"/>
      <w:marRight w:val="0"/>
      <w:marTop w:val="0"/>
      <w:marBottom w:val="0"/>
      <w:divBdr>
        <w:top w:val="none" w:sz="0" w:space="0" w:color="auto"/>
        <w:left w:val="none" w:sz="0" w:space="0" w:color="auto"/>
        <w:bottom w:val="none" w:sz="0" w:space="0" w:color="auto"/>
        <w:right w:val="none" w:sz="0" w:space="0" w:color="auto"/>
      </w:divBdr>
    </w:div>
    <w:div w:id="453838617">
      <w:bodyDiv w:val="1"/>
      <w:marLeft w:val="0"/>
      <w:marRight w:val="0"/>
      <w:marTop w:val="0"/>
      <w:marBottom w:val="0"/>
      <w:divBdr>
        <w:top w:val="none" w:sz="0" w:space="0" w:color="auto"/>
        <w:left w:val="none" w:sz="0" w:space="0" w:color="auto"/>
        <w:bottom w:val="none" w:sz="0" w:space="0" w:color="auto"/>
        <w:right w:val="none" w:sz="0" w:space="0" w:color="auto"/>
      </w:divBdr>
    </w:div>
    <w:div w:id="456294183">
      <w:bodyDiv w:val="1"/>
      <w:marLeft w:val="0"/>
      <w:marRight w:val="0"/>
      <w:marTop w:val="0"/>
      <w:marBottom w:val="0"/>
      <w:divBdr>
        <w:top w:val="none" w:sz="0" w:space="0" w:color="auto"/>
        <w:left w:val="none" w:sz="0" w:space="0" w:color="auto"/>
        <w:bottom w:val="none" w:sz="0" w:space="0" w:color="auto"/>
        <w:right w:val="none" w:sz="0" w:space="0" w:color="auto"/>
      </w:divBdr>
    </w:div>
    <w:div w:id="467430011">
      <w:bodyDiv w:val="1"/>
      <w:marLeft w:val="0"/>
      <w:marRight w:val="0"/>
      <w:marTop w:val="0"/>
      <w:marBottom w:val="0"/>
      <w:divBdr>
        <w:top w:val="none" w:sz="0" w:space="0" w:color="auto"/>
        <w:left w:val="none" w:sz="0" w:space="0" w:color="auto"/>
        <w:bottom w:val="none" w:sz="0" w:space="0" w:color="auto"/>
        <w:right w:val="none" w:sz="0" w:space="0" w:color="auto"/>
      </w:divBdr>
    </w:div>
    <w:div w:id="472258543">
      <w:bodyDiv w:val="1"/>
      <w:marLeft w:val="0"/>
      <w:marRight w:val="0"/>
      <w:marTop w:val="0"/>
      <w:marBottom w:val="0"/>
      <w:divBdr>
        <w:top w:val="none" w:sz="0" w:space="0" w:color="auto"/>
        <w:left w:val="none" w:sz="0" w:space="0" w:color="auto"/>
        <w:bottom w:val="none" w:sz="0" w:space="0" w:color="auto"/>
        <w:right w:val="none" w:sz="0" w:space="0" w:color="auto"/>
      </w:divBdr>
    </w:div>
    <w:div w:id="485321807">
      <w:bodyDiv w:val="1"/>
      <w:marLeft w:val="0"/>
      <w:marRight w:val="0"/>
      <w:marTop w:val="0"/>
      <w:marBottom w:val="0"/>
      <w:divBdr>
        <w:top w:val="none" w:sz="0" w:space="0" w:color="auto"/>
        <w:left w:val="none" w:sz="0" w:space="0" w:color="auto"/>
        <w:bottom w:val="none" w:sz="0" w:space="0" w:color="auto"/>
        <w:right w:val="none" w:sz="0" w:space="0" w:color="auto"/>
      </w:divBdr>
    </w:div>
    <w:div w:id="486946687">
      <w:bodyDiv w:val="1"/>
      <w:marLeft w:val="0"/>
      <w:marRight w:val="0"/>
      <w:marTop w:val="0"/>
      <w:marBottom w:val="0"/>
      <w:divBdr>
        <w:top w:val="none" w:sz="0" w:space="0" w:color="auto"/>
        <w:left w:val="none" w:sz="0" w:space="0" w:color="auto"/>
        <w:bottom w:val="none" w:sz="0" w:space="0" w:color="auto"/>
        <w:right w:val="none" w:sz="0" w:space="0" w:color="auto"/>
      </w:divBdr>
    </w:div>
    <w:div w:id="527186395">
      <w:bodyDiv w:val="1"/>
      <w:marLeft w:val="0"/>
      <w:marRight w:val="0"/>
      <w:marTop w:val="0"/>
      <w:marBottom w:val="0"/>
      <w:divBdr>
        <w:top w:val="none" w:sz="0" w:space="0" w:color="auto"/>
        <w:left w:val="none" w:sz="0" w:space="0" w:color="auto"/>
        <w:bottom w:val="none" w:sz="0" w:space="0" w:color="auto"/>
        <w:right w:val="none" w:sz="0" w:space="0" w:color="auto"/>
      </w:divBdr>
    </w:div>
    <w:div w:id="549223289">
      <w:bodyDiv w:val="1"/>
      <w:marLeft w:val="0"/>
      <w:marRight w:val="0"/>
      <w:marTop w:val="0"/>
      <w:marBottom w:val="0"/>
      <w:divBdr>
        <w:top w:val="none" w:sz="0" w:space="0" w:color="auto"/>
        <w:left w:val="none" w:sz="0" w:space="0" w:color="auto"/>
        <w:bottom w:val="none" w:sz="0" w:space="0" w:color="auto"/>
        <w:right w:val="none" w:sz="0" w:space="0" w:color="auto"/>
      </w:divBdr>
    </w:div>
    <w:div w:id="554200860">
      <w:bodyDiv w:val="1"/>
      <w:marLeft w:val="0"/>
      <w:marRight w:val="0"/>
      <w:marTop w:val="0"/>
      <w:marBottom w:val="0"/>
      <w:divBdr>
        <w:top w:val="none" w:sz="0" w:space="0" w:color="auto"/>
        <w:left w:val="none" w:sz="0" w:space="0" w:color="auto"/>
        <w:bottom w:val="none" w:sz="0" w:space="0" w:color="auto"/>
        <w:right w:val="none" w:sz="0" w:space="0" w:color="auto"/>
      </w:divBdr>
    </w:div>
    <w:div w:id="590695951">
      <w:bodyDiv w:val="1"/>
      <w:marLeft w:val="120"/>
      <w:marRight w:val="120"/>
      <w:marTop w:val="0"/>
      <w:marBottom w:val="0"/>
      <w:divBdr>
        <w:top w:val="none" w:sz="0" w:space="0" w:color="auto"/>
        <w:left w:val="none" w:sz="0" w:space="0" w:color="auto"/>
        <w:bottom w:val="none" w:sz="0" w:space="0" w:color="auto"/>
        <w:right w:val="none" w:sz="0" w:space="0" w:color="auto"/>
      </w:divBdr>
      <w:divsChild>
        <w:div w:id="1327712689">
          <w:marLeft w:val="0"/>
          <w:marRight w:val="0"/>
          <w:marTop w:val="0"/>
          <w:marBottom w:val="0"/>
          <w:divBdr>
            <w:top w:val="none" w:sz="0" w:space="0" w:color="auto"/>
            <w:left w:val="none" w:sz="0" w:space="0" w:color="auto"/>
            <w:bottom w:val="none" w:sz="0" w:space="0" w:color="auto"/>
            <w:right w:val="none" w:sz="0" w:space="0" w:color="auto"/>
          </w:divBdr>
          <w:divsChild>
            <w:div w:id="1108548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352020">
      <w:bodyDiv w:val="1"/>
      <w:marLeft w:val="0"/>
      <w:marRight w:val="0"/>
      <w:marTop w:val="0"/>
      <w:marBottom w:val="0"/>
      <w:divBdr>
        <w:top w:val="none" w:sz="0" w:space="0" w:color="auto"/>
        <w:left w:val="none" w:sz="0" w:space="0" w:color="auto"/>
        <w:bottom w:val="none" w:sz="0" w:space="0" w:color="auto"/>
        <w:right w:val="none" w:sz="0" w:space="0" w:color="auto"/>
      </w:divBdr>
    </w:div>
    <w:div w:id="616059392">
      <w:bodyDiv w:val="1"/>
      <w:marLeft w:val="0"/>
      <w:marRight w:val="0"/>
      <w:marTop w:val="0"/>
      <w:marBottom w:val="0"/>
      <w:divBdr>
        <w:top w:val="none" w:sz="0" w:space="0" w:color="auto"/>
        <w:left w:val="none" w:sz="0" w:space="0" w:color="auto"/>
        <w:bottom w:val="none" w:sz="0" w:space="0" w:color="auto"/>
        <w:right w:val="none" w:sz="0" w:space="0" w:color="auto"/>
      </w:divBdr>
    </w:div>
    <w:div w:id="646477157">
      <w:bodyDiv w:val="1"/>
      <w:marLeft w:val="0"/>
      <w:marRight w:val="0"/>
      <w:marTop w:val="0"/>
      <w:marBottom w:val="0"/>
      <w:divBdr>
        <w:top w:val="none" w:sz="0" w:space="0" w:color="auto"/>
        <w:left w:val="none" w:sz="0" w:space="0" w:color="auto"/>
        <w:bottom w:val="none" w:sz="0" w:space="0" w:color="auto"/>
        <w:right w:val="none" w:sz="0" w:space="0" w:color="auto"/>
      </w:divBdr>
    </w:div>
    <w:div w:id="647320576">
      <w:bodyDiv w:val="1"/>
      <w:marLeft w:val="0"/>
      <w:marRight w:val="0"/>
      <w:marTop w:val="0"/>
      <w:marBottom w:val="0"/>
      <w:divBdr>
        <w:top w:val="none" w:sz="0" w:space="0" w:color="auto"/>
        <w:left w:val="none" w:sz="0" w:space="0" w:color="auto"/>
        <w:bottom w:val="none" w:sz="0" w:space="0" w:color="auto"/>
        <w:right w:val="none" w:sz="0" w:space="0" w:color="auto"/>
      </w:divBdr>
    </w:div>
    <w:div w:id="672104024">
      <w:bodyDiv w:val="1"/>
      <w:marLeft w:val="0"/>
      <w:marRight w:val="0"/>
      <w:marTop w:val="0"/>
      <w:marBottom w:val="0"/>
      <w:divBdr>
        <w:top w:val="none" w:sz="0" w:space="0" w:color="auto"/>
        <w:left w:val="none" w:sz="0" w:space="0" w:color="auto"/>
        <w:bottom w:val="none" w:sz="0" w:space="0" w:color="auto"/>
        <w:right w:val="none" w:sz="0" w:space="0" w:color="auto"/>
      </w:divBdr>
    </w:div>
    <w:div w:id="675764422">
      <w:bodyDiv w:val="1"/>
      <w:marLeft w:val="0"/>
      <w:marRight w:val="0"/>
      <w:marTop w:val="0"/>
      <w:marBottom w:val="0"/>
      <w:divBdr>
        <w:top w:val="none" w:sz="0" w:space="0" w:color="auto"/>
        <w:left w:val="none" w:sz="0" w:space="0" w:color="auto"/>
        <w:bottom w:val="none" w:sz="0" w:space="0" w:color="auto"/>
        <w:right w:val="none" w:sz="0" w:space="0" w:color="auto"/>
      </w:divBdr>
    </w:div>
    <w:div w:id="683943610">
      <w:bodyDiv w:val="1"/>
      <w:marLeft w:val="0"/>
      <w:marRight w:val="0"/>
      <w:marTop w:val="0"/>
      <w:marBottom w:val="0"/>
      <w:divBdr>
        <w:top w:val="none" w:sz="0" w:space="0" w:color="auto"/>
        <w:left w:val="none" w:sz="0" w:space="0" w:color="auto"/>
        <w:bottom w:val="none" w:sz="0" w:space="0" w:color="auto"/>
        <w:right w:val="none" w:sz="0" w:space="0" w:color="auto"/>
      </w:divBdr>
    </w:div>
    <w:div w:id="689531669">
      <w:bodyDiv w:val="1"/>
      <w:marLeft w:val="0"/>
      <w:marRight w:val="0"/>
      <w:marTop w:val="0"/>
      <w:marBottom w:val="0"/>
      <w:divBdr>
        <w:top w:val="none" w:sz="0" w:space="0" w:color="auto"/>
        <w:left w:val="none" w:sz="0" w:space="0" w:color="auto"/>
        <w:bottom w:val="none" w:sz="0" w:space="0" w:color="auto"/>
        <w:right w:val="none" w:sz="0" w:space="0" w:color="auto"/>
      </w:divBdr>
    </w:div>
    <w:div w:id="702174651">
      <w:bodyDiv w:val="1"/>
      <w:marLeft w:val="0"/>
      <w:marRight w:val="0"/>
      <w:marTop w:val="0"/>
      <w:marBottom w:val="0"/>
      <w:divBdr>
        <w:top w:val="none" w:sz="0" w:space="0" w:color="auto"/>
        <w:left w:val="none" w:sz="0" w:space="0" w:color="auto"/>
        <w:bottom w:val="none" w:sz="0" w:space="0" w:color="auto"/>
        <w:right w:val="none" w:sz="0" w:space="0" w:color="auto"/>
      </w:divBdr>
    </w:div>
    <w:div w:id="719473819">
      <w:bodyDiv w:val="1"/>
      <w:marLeft w:val="0"/>
      <w:marRight w:val="0"/>
      <w:marTop w:val="0"/>
      <w:marBottom w:val="0"/>
      <w:divBdr>
        <w:top w:val="none" w:sz="0" w:space="0" w:color="auto"/>
        <w:left w:val="none" w:sz="0" w:space="0" w:color="auto"/>
        <w:bottom w:val="none" w:sz="0" w:space="0" w:color="auto"/>
        <w:right w:val="none" w:sz="0" w:space="0" w:color="auto"/>
      </w:divBdr>
    </w:div>
    <w:div w:id="744646291">
      <w:bodyDiv w:val="1"/>
      <w:marLeft w:val="0"/>
      <w:marRight w:val="0"/>
      <w:marTop w:val="0"/>
      <w:marBottom w:val="0"/>
      <w:divBdr>
        <w:top w:val="none" w:sz="0" w:space="0" w:color="auto"/>
        <w:left w:val="none" w:sz="0" w:space="0" w:color="auto"/>
        <w:bottom w:val="none" w:sz="0" w:space="0" w:color="auto"/>
        <w:right w:val="none" w:sz="0" w:space="0" w:color="auto"/>
      </w:divBdr>
    </w:div>
    <w:div w:id="760639967">
      <w:bodyDiv w:val="1"/>
      <w:marLeft w:val="0"/>
      <w:marRight w:val="0"/>
      <w:marTop w:val="0"/>
      <w:marBottom w:val="0"/>
      <w:divBdr>
        <w:top w:val="none" w:sz="0" w:space="0" w:color="auto"/>
        <w:left w:val="none" w:sz="0" w:space="0" w:color="auto"/>
        <w:bottom w:val="none" w:sz="0" w:space="0" w:color="auto"/>
        <w:right w:val="none" w:sz="0" w:space="0" w:color="auto"/>
      </w:divBdr>
    </w:div>
    <w:div w:id="768157756">
      <w:bodyDiv w:val="1"/>
      <w:marLeft w:val="0"/>
      <w:marRight w:val="0"/>
      <w:marTop w:val="0"/>
      <w:marBottom w:val="0"/>
      <w:divBdr>
        <w:top w:val="none" w:sz="0" w:space="0" w:color="auto"/>
        <w:left w:val="none" w:sz="0" w:space="0" w:color="auto"/>
        <w:bottom w:val="none" w:sz="0" w:space="0" w:color="auto"/>
        <w:right w:val="none" w:sz="0" w:space="0" w:color="auto"/>
      </w:divBdr>
    </w:div>
    <w:div w:id="785393908">
      <w:bodyDiv w:val="1"/>
      <w:marLeft w:val="0"/>
      <w:marRight w:val="0"/>
      <w:marTop w:val="0"/>
      <w:marBottom w:val="0"/>
      <w:divBdr>
        <w:top w:val="none" w:sz="0" w:space="0" w:color="auto"/>
        <w:left w:val="none" w:sz="0" w:space="0" w:color="auto"/>
        <w:bottom w:val="none" w:sz="0" w:space="0" w:color="auto"/>
        <w:right w:val="none" w:sz="0" w:space="0" w:color="auto"/>
      </w:divBdr>
    </w:div>
    <w:div w:id="802498548">
      <w:bodyDiv w:val="1"/>
      <w:marLeft w:val="0"/>
      <w:marRight w:val="0"/>
      <w:marTop w:val="0"/>
      <w:marBottom w:val="0"/>
      <w:divBdr>
        <w:top w:val="none" w:sz="0" w:space="0" w:color="auto"/>
        <w:left w:val="none" w:sz="0" w:space="0" w:color="auto"/>
        <w:bottom w:val="none" w:sz="0" w:space="0" w:color="auto"/>
        <w:right w:val="none" w:sz="0" w:space="0" w:color="auto"/>
      </w:divBdr>
    </w:div>
    <w:div w:id="810486258">
      <w:bodyDiv w:val="1"/>
      <w:marLeft w:val="0"/>
      <w:marRight w:val="0"/>
      <w:marTop w:val="0"/>
      <w:marBottom w:val="0"/>
      <w:divBdr>
        <w:top w:val="none" w:sz="0" w:space="0" w:color="auto"/>
        <w:left w:val="none" w:sz="0" w:space="0" w:color="auto"/>
        <w:bottom w:val="none" w:sz="0" w:space="0" w:color="auto"/>
        <w:right w:val="none" w:sz="0" w:space="0" w:color="auto"/>
      </w:divBdr>
    </w:div>
    <w:div w:id="819081563">
      <w:bodyDiv w:val="1"/>
      <w:marLeft w:val="0"/>
      <w:marRight w:val="0"/>
      <w:marTop w:val="0"/>
      <w:marBottom w:val="0"/>
      <w:divBdr>
        <w:top w:val="none" w:sz="0" w:space="0" w:color="auto"/>
        <w:left w:val="none" w:sz="0" w:space="0" w:color="auto"/>
        <w:bottom w:val="none" w:sz="0" w:space="0" w:color="auto"/>
        <w:right w:val="none" w:sz="0" w:space="0" w:color="auto"/>
      </w:divBdr>
    </w:div>
    <w:div w:id="876816764">
      <w:bodyDiv w:val="1"/>
      <w:marLeft w:val="0"/>
      <w:marRight w:val="0"/>
      <w:marTop w:val="0"/>
      <w:marBottom w:val="0"/>
      <w:divBdr>
        <w:top w:val="none" w:sz="0" w:space="0" w:color="auto"/>
        <w:left w:val="none" w:sz="0" w:space="0" w:color="auto"/>
        <w:bottom w:val="none" w:sz="0" w:space="0" w:color="auto"/>
        <w:right w:val="none" w:sz="0" w:space="0" w:color="auto"/>
      </w:divBdr>
    </w:div>
    <w:div w:id="893350226">
      <w:bodyDiv w:val="1"/>
      <w:marLeft w:val="0"/>
      <w:marRight w:val="0"/>
      <w:marTop w:val="0"/>
      <w:marBottom w:val="0"/>
      <w:divBdr>
        <w:top w:val="none" w:sz="0" w:space="0" w:color="auto"/>
        <w:left w:val="none" w:sz="0" w:space="0" w:color="auto"/>
        <w:bottom w:val="none" w:sz="0" w:space="0" w:color="auto"/>
        <w:right w:val="none" w:sz="0" w:space="0" w:color="auto"/>
      </w:divBdr>
      <w:divsChild>
        <w:div w:id="1586719366">
          <w:marLeft w:val="0"/>
          <w:marRight w:val="0"/>
          <w:marTop w:val="0"/>
          <w:marBottom w:val="0"/>
          <w:divBdr>
            <w:top w:val="none" w:sz="0" w:space="0" w:color="auto"/>
            <w:left w:val="none" w:sz="0" w:space="0" w:color="auto"/>
            <w:bottom w:val="none" w:sz="0" w:space="0" w:color="auto"/>
            <w:right w:val="none" w:sz="0" w:space="0" w:color="auto"/>
          </w:divBdr>
          <w:divsChild>
            <w:div w:id="1889801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484935">
      <w:bodyDiv w:val="1"/>
      <w:marLeft w:val="0"/>
      <w:marRight w:val="0"/>
      <w:marTop w:val="0"/>
      <w:marBottom w:val="0"/>
      <w:divBdr>
        <w:top w:val="none" w:sz="0" w:space="0" w:color="auto"/>
        <w:left w:val="none" w:sz="0" w:space="0" w:color="auto"/>
        <w:bottom w:val="none" w:sz="0" w:space="0" w:color="auto"/>
        <w:right w:val="none" w:sz="0" w:space="0" w:color="auto"/>
      </w:divBdr>
    </w:div>
    <w:div w:id="936987393">
      <w:bodyDiv w:val="1"/>
      <w:marLeft w:val="0"/>
      <w:marRight w:val="0"/>
      <w:marTop w:val="0"/>
      <w:marBottom w:val="0"/>
      <w:divBdr>
        <w:top w:val="none" w:sz="0" w:space="0" w:color="auto"/>
        <w:left w:val="none" w:sz="0" w:space="0" w:color="auto"/>
        <w:bottom w:val="none" w:sz="0" w:space="0" w:color="auto"/>
        <w:right w:val="none" w:sz="0" w:space="0" w:color="auto"/>
      </w:divBdr>
    </w:div>
    <w:div w:id="940644809">
      <w:bodyDiv w:val="1"/>
      <w:marLeft w:val="0"/>
      <w:marRight w:val="0"/>
      <w:marTop w:val="0"/>
      <w:marBottom w:val="0"/>
      <w:divBdr>
        <w:top w:val="none" w:sz="0" w:space="0" w:color="auto"/>
        <w:left w:val="none" w:sz="0" w:space="0" w:color="auto"/>
        <w:bottom w:val="none" w:sz="0" w:space="0" w:color="auto"/>
        <w:right w:val="none" w:sz="0" w:space="0" w:color="auto"/>
      </w:divBdr>
    </w:div>
    <w:div w:id="967516612">
      <w:bodyDiv w:val="1"/>
      <w:marLeft w:val="0"/>
      <w:marRight w:val="0"/>
      <w:marTop w:val="0"/>
      <w:marBottom w:val="0"/>
      <w:divBdr>
        <w:top w:val="none" w:sz="0" w:space="0" w:color="auto"/>
        <w:left w:val="none" w:sz="0" w:space="0" w:color="auto"/>
        <w:bottom w:val="none" w:sz="0" w:space="0" w:color="auto"/>
        <w:right w:val="none" w:sz="0" w:space="0" w:color="auto"/>
      </w:divBdr>
    </w:div>
    <w:div w:id="988677795">
      <w:bodyDiv w:val="1"/>
      <w:marLeft w:val="0"/>
      <w:marRight w:val="0"/>
      <w:marTop w:val="0"/>
      <w:marBottom w:val="0"/>
      <w:divBdr>
        <w:top w:val="none" w:sz="0" w:space="0" w:color="auto"/>
        <w:left w:val="none" w:sz="0" w:space="0" w:color="auto"/>
        <w:bottom w:val="none" w:sz="0" w:space="0" w:color="auto"/>
        <w:right w:val="none" w:sz="0" w:space="0" w:color="auto"/>
      </w:divBdr>
    </w:div>
    <w:div w:id="1023752425">
      <w:bodyDiv w:val="1"/>
      <w:marLeft w:val="0"/>
      <w:marRight w:val="0"/>
      <w:marTop w:val="0"/>
      <w:marBottom w:val="0"/>
      <w:divBdr>
        <w:top w:val="none" w:sz="0" w:space="0" w:color="auto"/>
        <w:left w:val="none" w:sz="0" w:space="0" w:color="auto"/>
        <w:bottom w:val="none" w:sz="0" w:space="0" w:color="auto"/>
        <w:right w:val="none" w:sz="0" w:space="0" w:color="auto"/>
      </w:divBdr>
    </w:div>
    <w:div w:id="1032802541">
      <w:bodyDiv w:val="1"/>
      <w:marLeft w:val="0"/>
      <w:marRight w:val="0"/>
      <w:marTop w:val="0"/>
      <w:marBottom w:val="0"/>
      <w:divBdr>
        <w:top w:val="none" w:sz="0" w:space="0" w:color="auto"/>
        <w:left w:val="none" w:sz="0" w:space="0" w:color="auto"/>
        <w:bottom w:val="none" w:sz="0" w:space="0" w:color="auto"/>
        <w:right w:val="none" w:sz="0" w:space="0" w:color="auto"/>
      </w:divBdr>
    </w:div>
    <w:div w:id="1092890907">
      <w:bodyDiv w:val="1"/>
      <w:marLeft w:val="0"/>
      <w:marRight w:val="0"/>
      <w:marTop w:val="0"/>
      <w:marBottom w:val="0"/>
      <w:divBdr>
        <w:top w:val="none" w:sz="0" w:space="0" w:color="auto"/>
        <w:left w:val="none" w:sz="0" w:space="0" w:color="auto"/>
        <w:bottom w:val="none" w:sz="0" w:space="0" w:color="auto"/>
        <w:right w:val="none" w:sz="0" w:space="0" w:color="auto"/>
      </w:divBdr>
    </w:div>
    <w:div w:id="1095058671">
      <w:bodyDiv w:val="1"/>
      <w:marLeft w:val="0"/>
      <w:marRight w:val="0"/>
      <w:marTop w:val="0"/>
      <w:marBottom w:val="0"/>
      <w:divBdr>
        <w:top w:val="none" w:sz="0" w:space="0" w:color="auto"/>
        <w:left w:val="none" w:sz="0" w:space="0" w:color="auto"/>
        <w:bottom w:val="none" w:sz="0" w:space="0" w:color="auto"/>
        <w:right w:val="none" w:sz="0" w:space="0" w:color="auto"/>
      </w:divBdr>
    </w:div>
    <w:div w:id="1113985652">
      <w:bodyDiv w:val="1"/>
      <w:marLeft w:val="0"/>
      <w:marRight w:val="0"/>
      <w:marTop w:val="0"/>
      <w:marBottom w:val="0"/>
      <w:divBdr>
        <w:top w:val="none" w:sz="0" w:space="0" w:color="auto"/>
        <w:left w:val="none" w:sz="0" w:space="0" w:color="auto"/>
        <w:bottom w:val="none" w:sz="0" w:space="0" w:color="auto"/>
        <w:right w:val="none" w:sz="0" w:space="0" w:color="auto"/>
      </w:divBdr>
    </w:div>
    <w:div w:id="1161968961">
      <w:bodyDiv w:val="1"/>
      <w:marLeft w:val="0"/>
      <w:marRight w:val="0"/>
      <w:marTop w:val="0"/>
      <w:marBottom w:val="0"/>
      <w:divBdr>
        <w:top w:val="none" w:sz="0" w:space="0" w:color="auto"/>
        <w:left w:val="none" w:sz="0" w:space="0" w:color="auto"/>
        <w:bottom w:val="none" w:sz="0" w:space="0" w:color="auto"/>
        <w:right w:val="none" w:sz="0" w:space="0" w:color="auto"/>
      </w:divBdr>
    </w:div>
    <w:div w:id="1166166684">
      <w:bodyDiv w:val="1"/>
      <w:marLeft w:val="0"/>
      <w:marRight w:val="0"/>
      <w:marTop w:val="0"/>
      <w:marBottom w:val="0"/>
      <w:divBdr>
        <w:top w:val="none" w:sz="0" w:space="0" w:color="auto"/>
        <w:left w:val="none" w:sz="0" w:space="0" w:color="auto"/>
        <w:bottom w:val="none" w:sz="0" w:space="0" w:color="auto"/>
        <w:right w:val="none" w:sz="0" w:space="0" w:color="auto"/>
      </w:divBdr>
    </w:div>
    <w:div w:id="1189414646">
      <w:bodyDiv w:val="1"/>
      <w:marLeft w:val="0"/>
      <w:marRight w:val="0"/>
      <w:marTop w:val="0"/>
      <w:marBottom w:val="0"/>
      <w:divBdr>
        <w:top w:val="none" w:sz="0" w:space="0" w:color="auto"/>
        <w:left w:val="none" w:sz="0" w:space="0" w:color="auto"/>
        <w:bottom w:val="none" w:sz="0" w:space="0" w:color="auto"/>
        <w:right w:val="none" w:sz="0" w:space="0" w:color="auto"/>
      </w:divBdr>
    </w:div>
    <w:div w:id="1227717543">
      <w:bodyDiv w:val="1"/>
      <w:marLeft w:val="0"/>
      <w:marRight w:val="0"/>
      <w:marTop w:val="0"/>
      <w:marBottom w:val="0"/>
      <w:divBdr>
        <w:top w:val="none" w:sz="0" w:space="0" w:color="auto"/>
        <w:left w:val="none" w:sz="0" w:space="0" w:color="auto"/>
        <w:bottom w:val="none" w:sz="0" w:space="0" w:color="auto"/>
        <w:right w:val="none" w:sz="0" w:space="0" w:color="auto"/>
      </w:divBdr>
    </w:div>
    <w:div w:id="1238829758">
      <w:bodyDiv w:val="1"/>
      <w:marLeft w:val="0"/>
      <w:marRight w:val="0"/>
      <w:marTop w:val="0"/>
      <w:marBottom w:val="0"/>
      <w:divBdr>
        <w:top w:val="none" w:sz="0" w:space="0" w:color="auto"/>
        <w:left w:val="none" w:sz="0" w:space="0" w:color="auto"/>
        <w:bottom w:val="none" w:sz="0" w:space="0" w:color="auto"/>
        <w:right w:val="none" w:sz="0" w:space="0" w:color="auto"/>
      </w:divBdr>
    </w:div>
    <w:div w:id="1284193824">
      <w:bodyDiv w:val="1"/>
      <w:marLeft w:val="0"/>
      <w:marRight w:val="0"/>
      <w:marTop w:val="0"/>
      <w:marBottom w:val="0"/>
      <w:divBdr>
        <w:top w:val="none" w:sz="0" w:space="0" w:color="auto"/>
        <w:left w:val="none" w:sz="0" w:space="0" w:color="auto"/>
        <w:bottom w:val="none" w:sz="0" w:space="0" w:color="auto"/>
        <w:right w:val="none" w:sz="0" w:space="0" w:color="auto"/>
      </w:divBdr>
    </w:div>
    <w:div w:id="1285774761">
      <w:bodyDiv w:val="1"/>
      <w:marLeft w:val="0"/>
      <w:marRight w:val="0"/>
      <w:marTop w:val="0"/>
      <w:marBottom w:val="0"/>
      <w:divBdr>
        <w:top w:val="none" w:sz="0" w:space="0" w:color="auto"/>
        <w:left w:val="none" w:sz="0" w:space="0" w:color="auto"/>
        <w:bottom w:val="none" w:sz="0" w:space="0" w:color="auto"/>
        <w:right w:val="none" w:sz="0" w:space="0" w:color="auto"/>
      </w:divBdr>
    </w:div>
    <w:div w:id="1289506934">
      <w:bodyDiv w:val="1"/>
      <w:marLeft w:val="0"/>
      <w:marRight w:val="0"/>
      <w:marTop w:val="0"/>
      <w:marBottom w:val="0"/>
      <w:divBdr>
        <w:top w:val="none" w:sz="0" w:space="0" w:color="auto"/>
        <w:left w:val="none" w:sz="0" w:space="0" w:color="auto"/>
        <w:bottom w:val="none" w:sz="0" w:space="0" w:color="auto"/>
        <w:right w:val="none" w:sz="0" w:space="0" w:color="auto"/>
      </w:divBdr>
    </w:div>
    <w:div w:id="1305694651">
      <w:bodyDiv w:val="1"/>
      <w:marLeft w:val="0"/>
      <w:marRight w:val="0"/>
      <w:marTop w:val="0"/>
      <w:marBottom w:val="0"/>
      <w:divBdr>
        <w:top w:val="none" w:sz="0" w:space="0" w:color="auto"/>
        <w:left w:val="none" w:sz="0" w:space="0" w:color="auto"/>
        <w:bottom w:val="none" w:sz="0" w:space="0" w:color="auto"/>
        <w:right w:val="none" w:sz="0" w:space="0" w:color="auto"/>
      </w:divBdr>
    </w:div>
    <w:div w:id="1321810175">
      <w:bodyDiv w:val="1"/>
      <w:marLeft w:val="0"/>
      <w:marRight w:val="0"/>
      <w:marTop w:val="0"/>
      <w:marBottom w:val="0"/>
      <w:divBdr>
        <w:top w:val="none" w:sz="0" w:space="0" w:color="auto"/>
        <w:left w:val="none" w:sz="0" w:space="0" w:color="auto"/>
        <w:bottom w:val="none" w:sz="0" w:space="0" w:color="auto"/>
        <w:right w:val="none" w:sz="0" w:space="0" w:color="auto"/>
      </w:divBdr>
    </w:div>
    <w:div w:id="1325553677">
      <w:bodyDiv w:val="1"/>
      <w:marLeft w:val="0"/>
      <w:marRight w:val="0"/>
      <w:marTop w:val="0"/>
      <w:marBottom w:val="0"/>
      <w:divBdr>
        <w:top w:val="none" w:sz="0" w:space="0" w:color="auto"/>
        <w:left w:val="none" w:sz="0" w:space="0" w:color="auto"/>
        <w:bottom w:val="none" w:sz="0" w:space="0" w:color="auto"/>
        <w:right w:val="none" w:sz="0" w:space="0" w:color="auto"/>
      </w:divBdr>
    </w:div>
    <w:div w:id="1327244805">
      <w:bodyDiv w:val="1"/>
      <w:marLeft w:val="0"/>
      <w:marRight w:val="0"/>
      <w:marTop w:val="0"/>
      <w:marBottom w:val="0"/>
      <w:divBdr>
        <w:top w:val="none" w:sz="0" w:space="0" w:color="auto"/>
        <w:left w:val="none" w:sz="0" w:space="0" w:color="auto"/>
        <w:bottom w:val="none" w:sz="0" w:space="0" w:color="auto"/>
        <w:right w:val="none" w:sz="0" w:space="0" w:color="auto"/>
      </w:divBdr>
    </w:div>
    <w:div w:id="1385639356">
      <w:bodyDiv w:val="1"/>
      <w:marLeft w:val="0"/>
      <w:marRight w:val="0"/>
      <w:marTop w:val="0"/>
      <w:marBottom w:val="0"/>
      <w:divBdr>
        <w:top w:val="none" w:sz="0" w:space="0" w:color="auto"/>
        <w:left w:val="none" w:sz="0" w:space="0" w:color="auto"/>
        <w:bottom w:val="none" w:sz="0" w:space="0" w:color="auto"/>
        <w:right w:val="none" w:sz="0" w:space="0" w:color="auto"/>
      </w:divBdr>
    </w:div>
    <w:div w:id="1391810089">
      <w:bodyDiv w:val="1"/>
      <w:marLeft w:val="0"/>
      <w:marRight w:val="0"/>
      <w:marTop w:val="0"/>
      <w:marBottom w:val="0"/>
      <w:divBdr>
        <w:top w:val="none" w:sz="0" w:space="0" w:color="auto"/>
        <w:left w:val="none" w:sz="0" w:space="0" w:color="auto"/>
        <w:bottom w:val="none" w:sz="0" w:space="0" w:color="auto"/>
        <w:right w:val="none" w:sz="0" w:space="0" w:color="auto"/>
      </w:divBdr>
    </w:div>
    <w:div w:id="1401830088">
      <w:bodyDiv w:val="1"/>
      <w:marLeft w:val="0"/>
      <w:marRight w:val="0"/>
      <w:marTop w:val="0"/>
      <w:marBottom w:val="0"/>
      <w:divBdr>
        <w:top w:val="none" w:sz="0" w:space="0" w:color="auto"/>
        <w:left w:val="none" w:sz="0" w:space="0" w:color="auto"/>
        <w:bottom w:val="none" w:sz="0" w:space="0" w:color="auto"/>
        <w:right w:val="none" w:sz="0" w:space="0" w:color="auto"/>
      </w:divBdr>
    </w:div>
    <w:div w:id="1406099973">
      <w:bodyDiv w:val="1"/>
      <w:marLeft w:val="0"/>
      <w:marRight w:val="0"/>
      <w:marTop w:val="0"/>
      <w:marBottom w:val="0"/>
      <w:divBdr>
        <w:top w:val="none" w:sz="0" w:space="0" w:color="auto"/>
        <w:left w:val="none" w:sz="0" w:space="0" w:color="auto"/>
        <w:bottom w:val="none" w:sz="0" w:space="0" w:color="auto"/>
        <w:right w:val="none" w:sz="0" w:space="0" w:color="auto"/>
      </w:divBdr>
    </w:div>
    <w:div w:id="1413814646">
      <w:bodyDiv w:val="1"/>
      <w:marLeft w:val="0"/>
      <w:marRight w:val="0"/>
      <w:marTop w:val="0"/>
      <w:marBottom w:val="0"/>
      <w:divBdr>
        <w:top w:val="none" w:sz="0" w:space="0" w:color="auto"/>
        <w:left w:val="none" w:sz="0" w:space="0" w:color="auto"/>
        <w:bottom w:val="none" w:sz="0" w:space="0" w:color="auto"/>
        <w:right w:val="none" w:sz="0" w:space="0" w:color="auto"/>
      </w:divBdr>
    </w:div>
    <w:div w:id="1439107154">
      <w:bodyDiv w:val="1"/>
      <w:marLeft w:val="0"/>
      <w:marRight w:val="0"/>
      <w:marTop w:val="0"/>
      <w:marBottom w:val="0"/>
      <w:divBdr>
        <w:top w:val="none" w:sz="0" w:space="0" w:color="auto"/>
        <w:left w:val="none" w:sz="0" w:space="0" w:color="auto"/>
        <w:bottom w:val="none" w:sz="0" w:space="0" w:color="auto"/>
        <w:right w:val="none" w:sz="0" w:space="0" w:color="auto"/>
      </w:divBdr>
    </w:div>
    <w:div w:id="1446533330">
      <w:bodyDiv w:val="1"/>
      <w:marLeft w:val="0"/>
      <w:marRight w:val="0"/>
      <w:marTop w:val="0"/>
      <w:marBottom w:val="0"/>
      <w:divBdr>
        <w:top w:val="none" w:sz="0" w:space="0" w:color="auto"/>
        <w:left w:val="none" w:sz="0" w:space="0" w:color="auto"/>
        <w:bottom w:val="none" w:sz="0" w:space="0" w:color="auto"/>
        <w:right w:val="none" w:sz="0" w:space="0" w:color="auto"/>
      </w:divBdr>
    </w:div>
    <w:div w:id="1449007225">
      <w:bodyDiv w:val="1"/>
      <w:marLeft w:val="0"/>
      <w:marRight w:val="0"/>
      <w:marTop w:val="0"/>
      <w:marBottom w:val="0"/>
      <w:divBdr>
        <w:top w:val="none" w:sz="0" w:space="0" w:color="auto"/>
        <w:left w:val="none" w:sz="0" w:space="0" w:color="auto"/>
        <w:bottom w:val="none" w:sz="0" w:space="0" w:color="auto"/>
        <w:right w:val="none" w:sz="0" w:space="0" w:color="auto"/>
      </w:divBdr>
    </w:div>
    <w:div w:id="1456363721">
      <w:bodyDiv w:val="1"/>
      <w:marLeft w:val="0"/>
      <w:marRight w:val="0"/>
      <w:marTop w:val="0"/>
      <w:marBottom w:val="0"/>
      <w:divBdr>
        <w:top w:val="none" w:sz="0" w:space="0" w:color="auto"/>
        <w:left w:val="none" w:sz="0" w:space="0" w:color="auto"/>
        <w:bottom w:val="none" w:sz="0" w:space="0" w:color="auto"/>
        <w:right w:val="none" w:sz="0" w:space="0" w:color="auto"/>
      </w:divBdr>
    </w:div>
    <w:div w:id="1475945678">
      <w:bodyDiv w:val="1"/>
      <w:marLeft w:val="0"/>
      <w:marRight w:val="0"/>
      <w:marTop w:val="0"/>
      <w:marBottom w:val="0"/>
      <w:divBdr>
        <w:top w:val="none" w:sz="0" w:space="0" w:color="auto"/>
        <w:left w:val="none" w:sz="0" w:space="0" w:color="auto"/>
        <w:bottom w:val="none" w:sz="0" w:space="0" w:color="auto"/>
        <w:right w:val="none" w:sz="0" w:space="0" w:color="auto"/>
      </w:divBdr>
    </w:div>
    <w:div w:id="1517889649">
      <w:bodyDiv w:val="1"/>
      <w:marLeft w:val="0"/>
      <w:marRight w:val="0"/>
      <w:marTop w:val="0"/>
      <w:marBottom w:val="0"/>
      <w:divBdr>
        <w:top w:val="none" w:sz="0" w:space="0" w:color="auto"/>
        <w:left w:val="none" w:sz="0" w:space="0" w:color="auto"/>
        <w:bottom w:val="none" w:sz="0" w:space="0" w:color="auto"/>
        <w:right w:val="none" w:sz="0" w:space="0" w:color="auto"/>
      </w:divBdr>
    </w:div>
    <w:div w:id="1517962428">
      <w:bodyDiv w:val="1"/>
      <w:marLeft w:val="0"/>
      <w:marRight w:val="0"/>
      <w:marTop w:val="0"/>
      <w:marBottom w:val="0"/>
      <w:divBdr>
        <w:top w:val="none" w:sz="0" w:space="0" w:color="auto"/>
        <w:left w:val="none" w:sz="0" w:space="0" w:color="auto"/>
        <w:bottom w:val="none" w:sz="0" w:space="0" w:color="auto"/>
        <w:right w:val="none" w:sz="0" w:space="0" w:color="auto"/>
      </w:divBdr>
    </w:div>
    <w:div w:id="1554659873">
      <w:bodyDiv w:val="1"/>
      <w:marLeft w:val="0"/>
      <w:marRight w:val="0"/>
      <w:marTop w:val="0"/>
      <w:marBottom w:val="0"/>
      <w:divBdr>
        <w:top w:val="none" w:sz="0" w:space="0" w:color="auto"/>
        <w:left w:val="none" w:sz="0" w:space="0" w:color="auto"/>
        <w:bottom w:val="none" w:sz="0" w:space="0" w:color="auto"/>
        <w:right w:val="none" w:sz="0" w:space="0" w:color="auto"/>
      </w:divBdr>
    </w:div>
    <w:div w:id="1559247011">
      <w:bodyDiv w:val="1"/>
      <w:marLeft w:val="0"/>
      <w:marRight w:val="0"/>
      <w:marTop w:val="0"/>
      <w:marBottom w:val="0"/>
      <w:divBdr>
        <w:top w:val="none" w:sz="0" w:space="0" w:color="auto"/>
        <w:left w:val="none" w:sz="0" w:space="0" w:color="auto"/>
        <w:bottom w:val="none" w:sz="0" w:space="0" w:color="auto"/>
        <w:right w:val="none" w:sz="0" w:space="0" w:color="auto"/>
      </w:divBdr>
    </w:div>
    <w:div w:id="1567255114">
      <w:bodyDiv w:val="1"/>
      <w:marLeft w:val="0"/>
      <w:marRight w:val="0"/>
      <w:marTop w:val="0"/>
      <w:marBottom w:val="0"/>
      <w:divBdr>
        <w:top w:val="none" w:sz="0" w:space="0" w:color="auto"/>
        <w:left w:val="none" w:sz="0" w:space="0" w:color="auto"/>
        <w:bottom w:val="none" w:sz="0" w:space="0" w:color="auto"/>
        <w:right w:val="none" w:sz="0" w:space="0" w:color="auto"/>
      </w:divBdr>
    </w:div>
    <w:div w:id="1582373820">
      <w:bodyDiv w:val="1"/>
      <w:marLeft w:val="0"/>
      <w:marRight w:val="0"/>
      <w:marTop w:val="0"/>
      <w:marBottom w:val="0"/>
      <w:divBdr>
        <w:top w:val="none" w:sz="0" w:space="0" w:color="auto"/>
        <w:left w:val="none" w:sz="0" w:space="0" w:color="auto"/>
        <w:bottom w:val="none" w:sz="0" w:space="0" w:color="auto"/>
        <w:right w:val="none" w:sz="0" w:space="0" w:color="auto"/>
      </w:divBdr>
    </w:div>
    <w:div w:id="1592277391">
      <w:bodyDiv w:val="1"/>
      <w:marLeft w:val="0"/>
      <w:marRight w:val="0"/>
      <w:marTop w:val="0"/>
      <w:marBottom w:val="0"/>
      <w:divBdr>
        <w:top w:val="none" w:sz="0" w:space="0" w:color="auto"/>
        <w:left w:val="none" w:sz="0" w:space="0" w:color="auto"/>
        <w:bottom w:val="none" w:sz="0" w:space="0" w:color="auto"/>
        <w:right w:val="none" w:sz="0" w:space="0" w:color="auto"/>
      </w:divBdr>
    </w:div>
    <w:div w:id="1599219632">
      <w:bodyDiv w:val="1"/>
      <w:marLeft w:val="0"/>
      <w:marRight w:val="0"/>
      <w:marTop w:val="0"/>
      <w:marBottom w:val="0"/>
      <w:divBdr>
        <w:top w:val="none" w:sz="0" w:space="0" w:color="auto"/>
        <w:left w:val="none" w:sz="0" w:space="0" w:color="auto"/>
        <w:bottom w:val="none" w:sz="0" w:space="0" w:color="auto"/>
        <w:right w:val="none" w:sz="0" w:space="0" w:color="auto"/>
      </w:divBdr>
    </w:div>
    <w:div w:id="1602107328">
      <w:bodyDiv w:val="1"/>
      <w:marLeft w:val="0"/>
      <w:marRight w:val="0"/>
      <w:marTop w:val="0"/>
      <w:marBottom w:val="0"/>
      <w:divBdr>
        <w:top w:val="none" w:sz="0" w:space="0" w:color="auto"/>
        <w:left w:val="none" w:sz="0" w:space="0" w:color="auto"/>
        <w:bottom w:val="none" w:sz="0" w:space="0" w:color="auto"/>
        <w:right w:val="none" w:sz="0" w:space="0" w:color="auto"/>
      </w:divBdr>
    </w:div>
    <w:div w:id="1604921594">
      <w:bodyDiv w:val="1"/>
      <w:marLeft w:val="0"/>
      <w:marRight w:val="0"/>
      <w:marTop w:val="0"/>
      <w:marBottom w:val="0"/>
      <w:divBdr>
        <w:top w:val="none" w:sz="0" w:space="0" w:color="auto"/>
        <w:left w:val="none" w:sz="0" w:space="0" w:color="auto"/>
        <w:bottom w:val="none" w:sz="0" w:space="0" w:color="auto"/>
        <w:right w:val="none" w:sz="0" w:space="0" w:color="auto"/>
      </w:divBdr>
    </w:div>
    <w:div w:id="1661038557">
      <w:bodyDiv w:val="1"/>
      <w:marLeft w:val="0"/>
      <w:marRight w:val="0"/>
      <w:marTop w:val="0"/>
      <w:marBottom w:val="0"/>
      <w:divBdr>
        <w:top w:val="none" w:sz="0" w:space="0" w:color="auto"/>
        <w:left w:val="none" w:sz="0" w:space="0" w:color="auto"/>
        <w:bottom w:val="none" w:sz="0" w:space="0" w:color="auto"/>
        <w:right w:val="none" w:sz="0" w:space="0" w:color="auto"/>
      </w:divBdr>
    </w:div>
    <w:div w:id="1722823126">
      <w:bodyDiv w:val="1"/>
      <w:marLeft w:val="0"/>
      <w:marRight w:val="0"/>
      <w:marTop w:val="0"/>
      <w:marBottom w:val="0"/>
      <w:divBdr>
        <w:top w:val="none" w:sz="0" w:space="0" w:color="auto"/>
        <w:left w:val="none" w:sz="0" w:space="0" w:color="auto"/>
        <w:bottom w:val="none" w:sz="0" w:space="0" w:color="auto"/>
        <w:right w:val="none" w:sz="0" w:space="0" w:color="auto"/>
      </w:divBdr>
    </w:div>
    <w:div w:id="1736388681">
      <w:bodyDiv w:val="1"/>
      <w:marLeft w:val="120"/>
      <w:marRight w:val="120"/>
      <w:marTop w:val="0"/>
      <w:marBottom w:val="0"/>
      <w:divBdr>
        <w:top w:val="none" w:sz="0" w:space="0" w:color="auto"/>
        <w:left w:val="none" w:sz="0" w:space="0" w:color="auto"/>
        <w:bottom w:val="none" w:sz="0" w:space="0" w:color="auto"/>
        <w:right w:val="none" w:sz="0" w:space="0" w:color="auto"/>
      </w:divBdr>
      <w:divsChild>
        <w:div w:id="1230116191">
          <w:marLeft w:val="0"/>
          <w:marRight w:val="0"/>
          <w:marTop w:val="0"/>
          <w:marBottom w:val="0"/>
          <w:divBdr>
            <w:top w:val="none" w:sz="0" w:space="0" w:color="auto"/>
            <w:left w:val="none" w:sz="0" w:space="0" w:color="auto"/>
            <w:bottom w:val="none" w:sz="0" w:space="0" w:color="auto"/>
            <w:right w:val="none" w:sz="0" w:space="0" w:color="auto"/>
          </w:divBdr>
          <w:divsChild>
            <w:div w:id="13755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678643">
      <w:bodyDiv w:val="1"/>
      <w:marLeft w:val="0"/>
      <w:marRight w:val="0"/>
      <w:marTop w:val="0"/>
      <w:marBottom w:val="0"/>
      <w:divBdr>
        <w:top w:val="none" w:sz="0" w:space="0" w:color="auto"/>
        <w:left w:val="none" w:sz="0" w:space="0" w:color="auto"/>
        <w:bottom w:val="none" w:sz="0" w:space="0" w:color="auto"/>
        <w:right w:val="none" w:sz="0" w:space="0" w:color="auto"/>
      </w:divBdr>
    </w:div>
    <w:div w:id="1789346941">
      <w:bodyDiv w:val="1"/>
      <w:marLeft w:val="0"/>
      <w:marRight w:val="0"/>
      <w:marTop w:val="0"/>
      <w:marBottom w:val="0"/>
      <w:divBdr>
        <w:top w:val="none" w:sz="0" w:space="0" w:color="auto"/>
        <w:left w:val="none" w:sz="0" w:space="0" w:color="auto"/>
        <w:bottom w:val="none" w:sz="0" w:space="0" w:color="auto"/>
        <w:right w:val="none" w:sz="0" w:space="0" w:color="auto"/>
      </w:divBdr>
    </w:div>
    <w:div w:id="1793860801">
      <w:bodyDiv w:val="1"/>
      <w:marLeft w:val="0"/>
      <w:marRight w:val="0"/>
      <w:marTop w:val="0"/>
      <w:marBottom w:val="0"/>
      <w:divBdr>
        <w:top w:val="none" w:sz="0" w:space="0" w:color="auto"/>
        <w:left w:val="none" w:sz="0" w:space="0" w:color="auto"/>
        <w:bottom w:val="none" w:sz="0" w:space="0" w:color="auto"/>
        <w:right w:val="none" w:sz="0" w:space="0" w:color="auto"/>
      </w:divBdr>
    </w:div>
    <w:div w:id="1817139311">
      <w:bodyDiv w:val="1"/>
      <w:marLeft w:val="0"/>
      <w:marRight w:val="0"/>
      <w:marTop w:val="0"/>
      <w:marBottom w:val="0"/>
      <w:divBdr>
        <w:top w:val="none" w:sz="0" w:space="0" w:color="auto"/>
        <w:left w:val="none" w:sz="0" w:space="0" w:color="auto"/>
        <w:bottom w:val="none" w:sz="0" w:space="0" w:color="auto"/>
        <w:right w:val="none" w:sz="0" w:space="0" w:color="auto"/>
      </w:divBdr>
    </w:div>
    <w:div w:id="1834948993">
      <w:bodyDiv w:val="1"/>
      <w:marLeft w:val="0"/>
      <w:marRight w:val="0"/>
      <w:marTop w:val="0"/>
      <w:marBottom w:val="0"/>
      <w:divBdr>
        <w:top w:val="none" w:sz="0" w:space="0" w:color="auto"/>
        <w:left w:val="none" w:sz="0" w:space="0" w:color="auto"/>
        <w:bottom w:val="none" w:sz="0" w:space="0" w:color="auto"/>
        <w:right w:val="none" w:sz="0" w:space="0" w:color="auto"/>
      </w:divBdr>
    </w:div>
    <w:div w:id="1873108194">
      <w:bodyDiv w:val="1"/>
      <w:marLeft w:val="0"/>
      <w:marRight w:val="0"/>
      <w:marTop w:val="0"/>
      <w:marBottom w:val="0"/>
      <w:divBdr>
        <w:top w:val="none" w:sz="0" w:space="0" w:color="auto"/>
        <w:left w:val="none" w:sz="0" w:space="0" w:color="auto"/>
        <w:bottom w:val="none" w:sz="0" w:space="0" w:color="auto"/>
        <w:right w:val="none" w:sz="0" w:space="0" w:color="auto"/>
      </w:divBdr>
    </w:div>
    <w:div w:id="1873227737">
      <w:bodyDiv w:val="1"/>
      <w:marLeft w:val="0"/>
      <w:marRight w:val="0"/>
      <w:marTop w:val="0"/>
      <w:marBottom w:val="0"/>
      <w:divBdr>
        <w:top w:val="none" w:sz="0" w:space="0" w:color="auto"/>
        <w:left w:val="none" w:sz="0" w:space="0" w:color="auto"/>
        <w:bottom w:val="none" w:sz="0" w:space="0" w:color="auto"/>
        <w:right w:val="none" w:sz="0" w:space="0" w:color="auto"/>
      </w:divBdr>
    </w:div>
    <w:div w:id="1876262648">
      <w:bodyDiv w:val="1"/>
      <w:marLeft w:val="0"/>
      <w:marRight w:val="0"/>
      <w:marTop w:val="0"/>
      <w:marBottom w:val="0"/>
      <w:divBdr>
        <w:top w:val="none" w:sz="0" w:space="0" w:color="auto"/>
        <w:left w:val="none" w:sz="0" w:space="0" w:color="auto"/>
        <w:bottom w:val="none" w:sz="0" w:space="0" w:color="auto"/>
        <w:right w:val="none" w:sz="0" w:space="0" w:color="auto"/>
      </w:divBdr>
    </w:div>
    <w:div w:id="1992169660">
      <w:bodyDiv w:val="1"/>
      <w:marLeft w:val="0"/>
      <w:marRight w:val="0"/>
      <w:marTop w:val="0"/>
      <w:marBottom w:val="0"/>
      <w:divBdr>
        <w:top w:val="none" w:sz="0" w:space="0" w:color="auto"/>
        <w:left w:val="none" w:sz="0" w:space="0" w:color="auto"/>
        <w:bottom w:val="none" w:sz="0" w:space="0" w:color="auto"/>
        <w:right w:val="none" w:sz="0" w:space="0" w:color="auto"/>
      </w:divBdr>
    </w:div>
    <w:div w:id="2054693353">
      <w:bodyDiv w:val="1"/>
      <w:marLeft w:val="0"/>
      <w:marRight w:val="0"/>
      <w:marTop w:val="0"/>
      <w:marBottom w:val="0"/>
      <w:divBdr>
        <w:top w:val="none" w:sz="0" w:space="0" w:color="auto"/>
        <w:left w:val="none" w:sz="0" w:space="0" w:color="auto"/>
        <w:bottom w:val="none" w:sz="0" w:space="0" w:color="auto"/>
        <w:right w:val="none" w:sz="0" w:space="0" w:color="auto"/>
      </w:divBdr>
    </w:div>
    <w:div w:id="2107185734">
      <w:bodyDiv w:val="1"/>
      <w:marLeft w:val="0"/>
      <w:marRight w:val="0"/>
      <w:marTop w:val="0"/>
      <w:marBottom w:val="0"/>
      <w:divBdr>
        <w:top w:val="none" w:sz="0" w:space="0" w:color="auto"/>
        <w:left w:val="none" w:sz="0" w:space="0" w:color="auto"/>
        <w:bottom w:val="none" w:sz="0" w:space="0" w:color="auto"/>
        <w:right w:val="none" w:sz="0" w:space="0" w:color="auto"/>
      </w:divBdr>
    </w:div>
    <w:div w:id="2141026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oleObject" Target="file:///\\PRO075001APP366.ac.intranet.sante.gouv.fr\DREESSAScommun$\BHD\BHD%20-%20Etudes\2021%20ER%20EPICOV\Copie%20de%20Sant&#233;PH-EPICOV_2303.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'Graphique 1'!$A$72</c:f>
              <c:strCache>
                <c:ptCount val="1"/>
                <c:pt idx="0">
                  <c:v>Amélioration de l'état de santé (1)</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multiLvlStrRef>
              <c:f>'Graphique 1'!$B$70:$G$71</c:f>
              <c:multiLvlStrCache>
                <c:ptCount val="6"/>
                <c:lvl>
                  <c:pt idx="0">
                    <c:v>Ensemble</c:v>
                  </c:pt>
                  <c:pt idx="1">
                    <c:v>Personnes déjà handicapées en mai </c:v>
                  </c:pt>
                  <c:pt idx="2">
                    <c:v>Personnes non handicapées en mai </c:v>
                  </c:pt>
                  <c:pt idx="3">
                    <c:v>Ensemble</c:v>
                  </c:pt>
                  <c:pt idx="4">
                    <c:v>Au moins une limitation sévère</c:v>
                  </c:pt>
                </c:lvl>
                <c:lvl>
                  <c:pt idx="0">
                    <c:v>Personnes handicapées au sens du GALI en novembre, dont :</c:v>
                  </c:pt>
                  <c:pt idx="3">
                    <c:v> Personnes  déclarant au moins une limitation sévère ou modérée, dont : </c:v>
                  </c:pt>
                  <c:pt idx="5">
                    <c:v>Ensemble de la population</c:v>
                  </c:pt>
                </c:lvl>
              </c:multiLvlStrCache>
            </c:multiLvlStrRef>
          </c:cat>
          <c:val>
            <c:numRef>
              <c:f>'Graphique 1'!$B$72:$G$72</c:f>
              <c:numCache>
                <c:formatCode>_-* #\ ##0_-;\-* #\ ##0_-;_-* "-"??_-;_-@_-</c:formatCode>
                <c:ptCount val="6"/>
                <c:pt idx="0">
                  <c:v>21.4</c:v>
                </c:pt>
                <c:pt idx="1">
                  <c:v>24.9</c:v>
                </c:pt>
                <c:pt idx="2">
                  <c:v>17.600000000000001</c:v>
                </c:pt>
                <c:pt idx="3">
                  <c:v>20.5</c:v>
                </c:pt>
                <c:pt idx="4">
                  <c:v>20.9</c:v>
                </c:pt>
                <c:pt idx="5">
                  <c:v>25.1</c:v>
                </c:pt>
              </c:numCache>
            </c:numRef>
          </c:val>
          <c:extLst>
            <c:ext xmlns:c16="http://schemas.microsoft.com/office/drawing/2014/chart" uri="{C3380CC4-5D6E-409C-BE32-E72D297353CC}">
              <c16:uniqueId val="{00000000-9B68-4C9A-A680-1B767303DCB6}"/>
            </c:ext>
          </c:extLst>
        </c:ser>
        <c:ser>
          <c:idx val="1"/>
          <c:order val="1"/>
          <c:tx>
            <c:strRef>
              <c:f>'Graphique 1'!$A$73</c:f>
              <c:strCache>
                <c:ptCount val="1"/>
                <c:pt idx="0">
                  <c:v>Dégradation de l'état de santé (2)</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multiLvlStrRef>
              <c:f>'Graphique 1'!$B$70:$G$71</c:f>
              <c:multiLvlStrCache>
                <c:ptCount val="6"/>
                <c:lvl>
                  <c:pt idx="0">
                    <c:v>Ensemble</c:v>
                  </c:pt>
                  <c:pt idx="1">
                    <c:v>Personnes déjà handicapées en mai </c:v>
                  </c:pt>
                  <c:pt idx="2">
                    <c:v>Personnes non handicapées en mai </c:v>
                  </c:pt>
                  <c:pt idx="3">
                    <c:v>Ensemble</c:v>
                  </c:pt>
                  <c:pt idx="4">
                    <c:v>Au moins une limitation sévère</c:v>
                  </c:pt>
                </c:lvl>
                <c:lvl>
                  <c:pt idx="0">
                    <c:v>Personnes handicapées au sens du GALI en novembre, dont :</c:v>
                  </c:pt>
                  <c:pt idx="3">
                    <c:v> Personnes  déclarant au moins une limitation sévère ou modérée, dont : </c:v>
                  </c:pt>
                  <c:pt idx="5">
                    <c:v>Ensemble de la population</c:v>
                  </c:pt>
                </c:lvl>
              </c:multiLvlStrCache>
            </c:multiLvlStrRef>
          </c:cat>
          <c:val>
            <c:numRef>
              <c:f>'Graphique 1'!$B$73:$G$73</c:f>
              <c:numCache>
                <c:formatCode>#\ ##0;[Red]#\ ##0</c:formatCode>
                <c:ptCount val="6"/>
                <c:pt idx="0">
                  <c:v>-25.6</c:v>
                </c:pt>
                <c:pt idx="1">
                  <c:v>-18.600000000000001</c:v>
                </c:pt>
                <c:pt idx="2">
                  <c:v>-32.5</c:v>
                </c:pt>
                <c:pt idx="3">
                  <c:v>-22.7</c:v>
                </c:pt>
                <c:pt idx="4">
                  <c:v>-23.6</c:v>
                </c:pt>
                <c:pt idx="5">
                  <c:v>-18.8</c:v>
                </c:pt>
              </c:numCache>
            </c:numRef>
          </c:val>
          <c:extLst>
            <c:ext xmlns:c16="http://schemas.microsoft.com/office/drawing/2014/chart" uri="{C3380CC4-5D6E-409C-BE32-E72D297353CC}">
              <c16:uniqueId val="{00000001-9B68-4C9A-A680-1B767303DCB6}"/>
            </c:ext>
          </c:extLst>
        </c:ser>
        <c:dLbls>
          <c:showLegendKey val="0"/>
          <c:showVal val="0"/>
          <c:showCatName val="0"/>
          <c:showSerName val="0"/>
          <c:showPercent val="0"/>
          <c:showBubbleSize val="0"/>
        </c:dLbls>
        <c:gapWidth val="150"/>
        <c:axId val="104280064"/>
        <c:axId val="104281984"/>
      </c:barChart>
      <c:catAx>
        <c:axId val="104280064"/>
        <c:scaling>
          <c:orientation val="minMax"/>
        </c:scaling>
        <c:delete val="0"/>
        <c:axPos val="b"/>
        <c:numFmt formatCode="General" sourceLinked="1"/>
        <c:majorTickMark val="none"/>
        <c:minorTickMark val="none"/>
        <c:tickLblPos val="high"/>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104281984"/>
        <c:crosses val="autoZero"/>
        <c:auto val="1"/>
        <c:lblAlgn val="ctr"/>
        <c:lblOffset val="100"/>
        <c:noMultiLvlLbl val="0"/>
      </c:catAx>
      <c:valAx>
        <c:axId val="104281984"/>
        <c:scaling>
          <c:orientation val="minMax"/>
          <c:max val="40"/>
          <c:min val="-40"/>
        </c:scaling>
        <c:delete val="0"/>
        <c:axPos val="l"/>
        <c:majorGridlines>
          <c:spPr>
            <a:ln w="9525" cap="flat" cmpd="sng" algn="ctr">
              <a:solidFill>
                <a:schemeClr val="tx1">
                  <a:lumMod val="15000"/>
                  <a:lumOff val="85000"/>
                </a:schemeClr>
              </a:solidFill>
              <a:round/>
            </a:ln>
            <a:effectLst/>
          </c:spPr>
        </c:majorGridlines>
        <c:numFmt formatCode="_-* #\ ##0_-;\-* #\ ##0_-;_-* &quot;-&quot;??_-;_-@_-"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10428006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1">
    <c:autoUpdate val="0"/>
  </c:externalData>
</c:chartSpace>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487795-7E1A-4FF6-AABD-A6AAA4A328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1789</Words>
  <Characters>9840</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
    </vt:vector>
  </TitlesOfParts>
  <Company>Ministères Chargés des Affaires Sociales</Company>
  <LinksUpToDate>false</LinksUpToDate>
  <CharactersWithSpaces>11606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BARADJI, Eva (DREES/OS/BHD)</dc:creator>
  <cp:lastModifiedBy>CASTAING, Elisabeth (DREES/DIRECTION/BPC)</cp:lastModifiedBy>
  <cp:revision>5</cp:revision>
  <cp:lastPrinted>2022-01-03T10:50:00Z</cp:lastPrinted>
  <dcterms:created xsi:type="dcterms:W3CDTF">2025-02-27T15:06:00Z</dcterms:created>
  <dcterms:modified xsi:type="dcterms:W3CDTF">2025-02-27T15:15:00Z</dcterms:modified>
</cp:coreProperties>
</file>